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123BCA8D" w:rsidR="0074799C" w:rsidRPr="00F37C1E" w:rsidRDefault="0074799C" w:rsidP="00C00734">
            <w:pPr>
              <w:tabs>
                <w:tab w:val="left" w:pos="5730"/>
              </w:tabs>
              <w:spacing w:after="120" w:line="259" w:lineRule="auto"/>
              <w:rPr>
                <w:rFonts w:ascii="Times New Roman" w:hAnsi="Times New Roman" w:cs="Times New Roman"/>
              </w:rPr>
            </w:pPr>
            <w:bookmarkStart w:id="0" w:name="_GoBack"/>
            <w:bookmarkEnd w:id="0"/>
            <w:r w:rsidRPr="00F37C1E">
              <w:rPr>
                <w:rFonts w:ascii="Times New Roman" w:hAnsi="Times New Roman" w:cs="Times New Roman"/>
                <w:b/>
              </w:rPr>
              <w:t xml:space="preserve">Solicitation#:  </w:t>
            </w:r>
            <w:r w:rsidR="00A05143">
              <w:rPr>
                <w:rFonts w:ascii="Times New Roman" w:hAnsi="Times New Roman" w:cs="Times New Roman"/>
              </w:rPr>
              <w:t>2650000391</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A05143">
              <w:rPr>
                <w:rFonts w:ascii="Times New Roman" w:hAnsi="Times New Roman" w:cs="Times New Roman"/>
              </w:rPr>
              <w:t>06/18/2021</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3CA3BBCC"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A05143">
              <w:rPr>
                <w:rFonts w:ascii="Times New Roman" w:hAnsi="Times New Roman" w:cs="Times New Roman"/>
              </w:rPr>
              <w:t>07/19/2021</w:t>
            </w:r>
            <w:r w:rsidRPr="00F37C1E">
              <w:rPr>
                <w:rStyle w:val="FootnoteReference"/>
                <w:rFonts w:ascii="Times New Roman" w:hAnsi="Times New Roman" w:cs="Times New Roman"/>
              </w:rPr>
              <w:footnoteReference w:id="2"/>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5145ECE6"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A05143">
              <w:rPr>
                <w:rFonts w:ascii="Times New Roman" w:hAnsi="Times New Roman" w:cs="Times New Roman"/>
              </w:rPr>
              <w:t>06/23/2021</w:t>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36E6D988"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A05143">
              <w:rPr>
                <w:rFonts w:ascii="Times New Roman" w:hAnsi="Times New Roman" w:cs="Times New Roman"/>
              </w:rPr>
              <w:t>07/06/2021</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4D9042FE" w:rsidR="00052F9E" w:rsidRDefault="006026AB" w:rsidP="00052F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4D9042FE" w:rsidR="00052F9E" w:rsidRDefault="006026AB" w:rsidP="00052F9E">
                            <w: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76B50695" w:rsidR="0033028A" w:rsidRPr="00F37C1E" w:rsidRDefault="00F57A34" w:rsidP="009A0E6B">
            <w:pPr>
              <w:tabs>
                <w:tab w:val="left" w:pos="2000"/>
                <w:tab w:val="left" w:pos="7185"/>
              </w:tabs>
              <w:spacing w:line="259" w:lineRule="auto"/>
              <w:ind w:left="108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D90A4"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r w:rsidR="006F377E">
              <w:rPr>
                <w:rFonts w:ascii="Times New Roman" w:hAnsi="Times New Roman" w:cs="Times New Roman"/>
                <w:b/>
              </w:rPr>
              <w:t xml:space="preserve">  </w:t>
            </w:r>
            <w:r w:rsidR="006F377E" w:rsidRPr="00F266E3">
              <w:rPr>
                <w:rFonts w:ascii="Times New Roman" w:hAnsi="Times New Roman" w:cs="Times New Roman"/>
                <w:bCs/>
              </w:rPr>
              <w:t>Oklahoma State Department of Education,</w:t>
            </w:r>
            <w:r w:rsidR="006F377E">
              <w:rPr>
                <w:rFonts w:ascii="Times New Roman" w:hAnsi="Times New Roman" w:cs="Times New Roman"/>
                <w:bCs/>
              </w:rPr>
              <w:t xml:space="preserve"> </w:t>
            </w:r>
            <w:r w:rsidR="006F377E" w:rsidRPr="00F266E3">
              <w:rPr>
                <w:rFonts w:ascii="Times New Roman" w:hAnsi="Times New Roman" w:cs="Times New Roman"/>
                <w:bCs/>
              </w:rPr>
              <w:t>SDE/26500</w:t>
            </w:r>
            <w:r w:rsidR="006F377E" w:rsidRPr="00F37C1E">
              <w:rPr>
                <w:rFonts w:ascii="Times New Roman" w:hAnsi="Times New Roman" w:cs="Times New Roman"/>
              </w:rPr>
              <w:t xml:space="preserve">  </w:t>
            </w:r>
          </w:p>
          <w:p w14:paraId="01BD6D02" w14:textId="3177EC1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3266DFD8" w:rsidR="00052F9E" w:rsidRPr="000A2D33" w:rsidRDefault="006026AB"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3266DFD8" w:rsidR="00052F9E" w:rsidRPr="000A2D33" w:rsidRDefault="006026AB"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2FA62594" w:rsidR="00052F9E" w:rsidRDefault="006026AB" w:rsidP="0093351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2FA62594" w:rsidR="00052F9E" w:rsidRDefault="006026AB" w:rsidP="0093351E">
                            <w:r>
                              <w:t>X</w:t>
                            </w:r>
                          </w:p>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93351E" w14:paraId="4A29309C" w14:textId="77777777" w:rsidTr="00052F9E">
              <w:trPr>
                <w:trHeight w:val="1421"/>
              </w:trPr>
              <w:tc>
                <w:tcPr>
                  <w:tcW w:w="3597" w:type="dxa"/>
                </w:tcPr>
                <w:p w14:paraId="442009CD" w14:textId="0DBD0B7E"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2C1F59BC" wp14:editId="49C24A20">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8FD75"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r w:rsidR="001B454E">
                    <w:rPr>
                      <w:rFonts w:ascii="Times New Roman" w:hAnsi="Times New Roman" w:cs="Times New Roman"/>
                      <w:b/>
                    </w:rPr>
                    <w:t>n/a</w:t>
                  </w:r>
                </w:p>
                <w:p w14:paraId="1C24DCA3" w14:textId="55480F0D"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3DA29CBE" wp14:editId="22640D2D">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F0046"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r w:rsidR="001B454E">
                    <w:rPr>
                      <w:rFonts w:ascii="Times New Roman" w:hAnsi="Times New Roman" w:cs="Times New Roman"/>
                      <w:b/>
                    </w:rPr>
                    <w:t>x</w:t>
                  </w:r>
                </w:p>
                <w:p w14:paraId="4D31178E" w14:textId="424BED2A"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35A3D41" wp14:editId="67ECD282">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EB598B"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r w:rsidR="001B454E">
                    <w:rPr>
                      <w:rFonts w:ascii="Times New Roman" w:hAnsi="Times New Roman" w:cs="Times New Roman"/>
                      <w:b/>
                    </w:rPr>
                    <w:t>n/a</w:t>
                  </w:r>
                </w:p>
              </w:tc>
              <w:tc>
                <w:tcPr>
                  <w:tcW w:w="3780" w:type="dxa"/>
                </w:tcPr>
                <w:p w14:paraId="6F618138" w14:textId="181721B9" w:rsidR="0093351E" w:rsidRPr="00F37C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354B4A6" wp14:editId="63A2FB9A">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76619"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Pr>
                      <w:rFonts w:ascii="Times New Roman" w:hAnsi="Times New Roman" w:cs="Times New Roman"/>
                      <w:b/>
                    </w:rPr>
                    <w:t xml:space="preserve">CJIS       </w:t>
                  </w:r>
                  <w:r w:rsidR="001B454E">
                    <w:rPr>
                      <w:rFonts w:ascii="Times New Roman" w:hAnsi="Times New Roman" w:cs="Times New Roman"/>
                      <w:b/>
                    </w:rPr>
                    <w:t>n/a</w:t>
                  </w:r>
                </w:p>
                <w:p w14:paraId="0AA72AFF"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E9B1EBB" wp14:editId="1FF6F056">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5E46C"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Pr>
                      <w:rFonts w:ascii="Times New Roman" w:hAnsi="Times New Roman" w:cs="Times New Roman"/>
                      <w:b/>
                    </w:rPr>
                    <w:t xml:space="preserve">OTHER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91DC260" w:rsidR="0033028A" w:rsidRPr="00A05143" w:rsidRDefault="007D5DC6" w:rsidP="007D5DC6">
            <w:pPr>
              <w:spacing w:line="259" w:lineRule="auto"/>
              <w:ind w:left="720"/>
              <w:rPr>
                <w:rFonts w:ascii="Times New Roman" w:hAnsi="Times New Roman" w:cs="Times New Roman"/>
                <w:b/>
                <w:bCs/>
                <w:sz w:val="28"/>
                <w:szCs w:val="28"/>
              </w:rPr>
            </w:pPr>
            <w:r w:rsidRPr="00A05143">
              <w:rPr>
                <w:rFonts w:ascii="Times New Roman" w:hAnsi="Times New Roman" w:cs="Times New Roman"/>
                <w:b/>
                <w:bCs/>
                <w:sz w:val="28"/>
                <w:szCs w:val="28"/>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3CCE8375"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6026AB">
              <w:rPr>
                <w:rFonts w:ascii="Times New Roman" w:hAnsi="Times New Roman" w:cs="Times New Roman"/>
              </w:rPr>
              <w:t>Darlene Saltzman</w:t>
            </w:r>
            <w:r w:rsidRPr="00F37C1E">
              <w:rPr>
                <w:rFonts w:ascii="Times New Roman" w:hAnsi="Times New Roman" w:cs="Times New Roman"/>
                <w:b/>
              </w:rPr>
              <w:tab/>
            </w:r>
          </w:p>
          <w:p w14:paraId="1175BA30" w14:textId="7AA7C1C5"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r w:rsidR="006026AB">
              <w:rPr>
                <w:rFonts w:ascii="Times New Roman" w:hAnsi="Times New Roman" w:cs="Times New Roman"/>
              </w:rPr>
              <w:t>Darlene.saltzman@omes.ok.gov</w:t>
            </w:r>
          </w:p>
          <w:p w14:paraId="4B813AFD" w14:textId="09CF6765"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6026AB">
              <w:rPr>
                <w:rFonts w:ascii="Times New Roman" w:hAnsi="Times New Roman" w:cs="Times New Roman"/>
              </w:rPr>
              <w:t>(405) 694-7016</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1"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1"/>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2"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3" w:name="_Hlk36722732"/>
      <w:r w:rsidR="005B13F9" w:rsidRPr="005B13F9">
        <w:rPr>
          <w:rFonts w:ascii="Times New Roman" w:hAnsi="Times New Roman" w:cs="Times New Roman"/>
          <w:b w:val="0"/>
          <w:sz w:val="22"/>
          <w:szCs w:val="22"/>
        </w:rPr>
        <w:t>terms, conditions or requirements</w:t>
      </w:r>
      <w:bookmarkEnd w:id="3"/>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2"/>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4"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4"/>
    </w:p>
    <w:p w14:paraId="186D17BF" w14:textId="6632ED2E" w:rsidR="00C95879" w:rsidRPr="00BC76EA"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55DCB350" w14:textId="77AB097F" w:rsidR="00085047" w:rsidRPr="00085047" w:rsidRDefault="00085047" w:rsidP="001D061B">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p>
    <w:p w14:paraId="787B79A5" w14:textId="44048734" w:rsidR="00085047" w:rsidRPr="00937C82" w:rsidRDefault="00085047" w:rsidP="00E048C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37C82">
        <w:rPr>
          <w:rFonts w:ascii="Times New Roman" w:hAnsi="Times New Roman" w:cs="Times New Roman"/>
          <w:color w:val="auto"/>
          <w:sz w:val="22"/>
          <w:szCs w:val="22"/>
        </w:rPr>
        <w:lastRenderedPageBreak/>
        <w:t>Information Technology Bids</w:t>
      </w:r>
      <w:r w:rsidR="003540FB">
        <w:rPr>
          <w:rFonts w:ascii="Times New Roman" w:hAnsi="Times New Roman" w:cs="Times New Roman"/>
          <w:color w:val="auto"/>
          <w:sz w:val="22"/>
          <w:szCs w:val="22"/>
        </w:rPr>
        <w:t xml:space="preserve"> </w:t>
      </w:r>
    </w:p>
    <w:p w14:paraId="7CCDBFA4" w14:textId="63024B79" w:rsidR="00C95879" w:rsidRPr="00BC76EA" w:rsidRDefault="00085047" w:rsidP="00085047">
      <w:pPr>
        <w:pStyle w:val="Heading2"/>
        <w:keepLines w:val="0"/>
        <w:numPr>
          <w:ilvl w:val="3"/>
          <w:numId w:val="10"/>
        </w:numPr>
        <w:overflowPunct w:val="0"/>
        <w:autoSpaceDE w:val="0"/>
        <w:autoSpaceDN w:val="0"/>
        <w:adjustRightInd w:val="0"/>
        <w:spacing w:before="0"/>
        <w:ind w:left="3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applicable (see Bidder Instructions Cover Page), </w:t>
      </w:r>
      <w:r w:rsidR="00C927BF"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00C927BF" w:rsidRPr="00BC76EA">
        <w:rPr>
          <w:rFonts w:ascii="Times New Roman" w:hAnsi="Times New Roman" w:cs="Times New Roman"/>
          <w:b w:val="0"/>
          <w:color w:val="auto"/>
          <w:sz w:val="22"/>
          <w:szCs w:val="22"/>
        </w:rPr>
        <w:t xml:space="preserve"> specifications</w:t>
      </w:r>
      <w:r w:rsidR="00052F9E">
        <w:rPr>
          <w:rFonts w:ascii="Times New Roman" w:hAnsi="Times New Roman" w:cs="Times New Roman"/>
          <w:b w:val="0"/>
          <w:color w:val="auto"/>
          <w:sz w:val="22"/>
          <w:szCs w:val="22"/>
        </w:rPr>
        <w:t xml:space="preserve"> or requirements</w:t>
      </w:r>
      <w:r w:rsidR="00C927BF" w:rsidRPr="00BC76EA">
        <w:rPr>
          <w:rFonts w:ascii="Times New Roman" w:hAnsi="Times New Roman" w:cs="Times New Roman"/>
          <w:b w:val="0"/>
          <w:color w:val="auto"/>
          <w:sz w:val="22"/>
          <w:szCs w:val="22"/>
        </w:rPr>
        <w:t xml:space="preserve"> </w:t>
      </w:r>
      <w:r w:rsidR="004B7648">
        <w:rPr>
          <w:rFonts w:ascii="Times New Roman" w:hAnsi="Times New Roman" w:cs="Times New Roman"/>
          <w:b w:val="0"/>
          <w:color w:val="auto"/>
          <w:sz w:val="22"/>
          <w:szCs w:val="22"/>
        </w:rPr>
        <w:t>online</w:t>
      </w:r>
      <w:r w:rsidR="00C927BF" w:rsidRPr="00BC76EA">
        <w:rPr>
          <w:rFonts w:ascii="Times New Roman" w:hAnsi="Times New Roman" w:cs="Times New Roman"/>
          <w:b w:val="0"/>
          <w:color w:val="auto"/>
          <w:sz w:val="22"/>
          <w:szCs w:val="22"/>
        </w:rPr>
        <w:t>.</w:t>
      </w:r>
      <w:r>
        <w:rPr>
          <w:rStyle w:val="Hyperlink"/>
          <w:rFonts w:ascii="Times New Roman" w:hAnsi="Times New Roman" w:cs="Times New Roman"/>
          <w:b w:val="0"/>
          <w:color w:val="auto"/>
          <w:sz w:val="22"/>
          <w:szCs w:val="22"/>
          <w:u w:val="none"/>
        </w:rPr>
        <w:t xml:space="preserve">  </w:t>
      </w:r>
      <w:r w:rsidR="00C927BF" w:rsidRPr="00BC76EA">
        <w:rPr>
          <w:rFonts w:ascii="Times New Roman" w:hAnsi="Times New Roman" w:cs="Times New Roman"/>
          <w:b w:val="0"/>
          <w:color w:val="auto"/>
          <w:sz w:val="22"/>
          <w:szCs w:val="22"/>
        </w:rPr>
        <w:t xml:space="preserve">Questions received via any other means will not be addressed. </w:t>
      </w:r>
      <w:bookmarkStart w:id="5" w:name="_Hlk64375920"/>
      <w:r w:rsidR="001F01B9">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bookmarkEnd w:id="5"/>
    </w:p>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C3E0085" w14:textId="2FACB890" w:rsidR="00C95879" w:rsidRPr="00720DD5" w:rsidRDefault="0090628E" w:rsidP="00085047">
      <w:pPr>
        <w:pStyle w:val="Heading2"/>
        <w:keepLines w:val="0"/>
        <w:numPr>
          <w:ilvl w:val="3"/>
          <w:numId w:val="10"/>
        </w:numPr>
        <w:overflowPunct w:val="0"/>
        <w:autoSpaceDE w:val="0"/>
        <w:autoSpaceDN w:val="0"/>
        <w:adjustRightInd w:val="0"/>
        <w:spacing w:before="0" w:after="120"/>
        <w:ind w:left="3240"/>
        <w:jc w:val="both"/>
        <w:textAlignment w:val="baseline"/>
        <w:rPr>
          <w:rFonts w:ascii="Times New Roman" w:hAnsi="Times New Roman" w:cs="Times New Roman"/>
          <w:bCs w:val="0"/>
          <w:color w:val="auto"/>
          <w:sz w:val="22"/>
          <w:szCs w:val="22"/>
        </w:rPr>
      </w:pPr>
      <w:r w:rsidRPr="002D72A7">
        <w:rPr>
          <w:rFonts w:ascii="Times New Roman" w:hAnsi="Times New Roman" w:cs="Times New Roman"/>
          <w:b w:val="0"/>
          <w:color w:val="auto"/>
          <w:sz w:val="22"/>
          <w:szCs w:val="22"/>
        </w:rPr>
        <w:t>R</w:t>
      </w:r>
      <w:r w:rsidR="00C927BF" w:rsidRPr="002D72A7">
        <w:rPr>
          <w:rFonts w:ascii="Times New Roman" w:hAnsi="Times New Roman" w:cs="Times New Roman"/>
          <w:b w:val="0"/>
          <w:color w:val="auto"/>
          <w:sz w:val="22"/>
          <w:szCs w:val="22"/>
        </w:rPr>
        <w:t>egistr</w:t>
      </w:r>
      <w:r w:rsidRPr="002D72A7">
        <w:rPr>
          <w:rFonts w:ascii="Times New Roman" w:hAnsi="Times New Roman" w:cs="Times New Roman"/>
          <w:b w:val="0"/>
          <w:color w:val="auto"/>
          <w:sz w:val="22"/>
          <w:szCs w:val="22"/>
        </w:rPr>
        <w:t>ation</w:t>
      </w:r>
      <w:r w:rsidR="00C927BF" w:rsidRPr="002D72A7">
        <w:rPr>
          <w:rFonts w:ascii="Times New Roman" w:hAnsi="Times New Roman" w:cs="Times New Roman"/>
          <w:b w:val="0"/>
          <w:color w:val="auto"/>
          <w:sz w:val="22"/>
          <w:szCs w:val="22"/>
        </w:rPr>
        <w:t xml:space="preserve"> with the State of Oklahoma for wiki access</w:t>
      </w:r>
      <w:r w:rsidRPr="002D72A7">
        <w:rPr>
          <w:rFonts w:ascii="Times New Roman" w:hAnsi="Times New Roman" w:cs="Times New Roman"/>
          <w:b w:val="0"/>
          <w:color w:val="auto"/>
          <w:sz w:val="22"/>
          <w:szCs w:val="22"/>
        </w:rPr>
        <w:t xml:space="preserve"> is located at</w:t>
      </w:r>
      <w:r w:rsidR="00234838" w:rsidRPr="002D72A7">
        <w:rPr>
          <w:rFonts w:ascii="Times New Roman" w:hAnsi="Times New Roman" w:cs="Times New Roman"/>
          <w:b w:val="0"/>
          <w:color w:val="auto"/>
          <w:sz w:val="22"/>
          <w:szCs w:val="22"/>
        </w:rPr>
        <w:t xml:space="preserve"> </w:t>
      </w:r>
      <w:hyperlink r:id="rId11" w:tgtFrame="_blank" w:history="1">
        <w:r w:rsidR="001E03A1" w:rsidRPr="002D72A7">
          <w:rPr>
            <w:rFonts w:ascii="Times New Roman" w:eastAsiaTheme="minorHAnsi" w:hAnsi="Times New Roman" w:cs="Times New Roman"/>
            <w:b w:val="0"/>
            <w:bCs w:val="0"/>
            <w:color w:val="0000FF"/>
            <w:sz w:val="22"/>
            <w:szCs w:val="22"/>
            <w:u w:val="single"/>
            <w:bdr w:val="none" w:sz="0" w:space="0" w:color="auto" w:frame="1"/>
          </w:rPr>
          <w:t>https://omes.ok.gov/forms/wiki-enrollment-it-procurement</w:t>
        </w:r>
      </w:hyperlink>
      <w:r w:rsidR="002D72A7" w:rsidRPr="002D72A7">
        <w:rPr>
          <w:rFonts w:ascii="Times New Roman" w:eastAsiaTheme="minorHAnsi" w:hAnsi="Times New Roman" w:cs="Times New Roman"/>
          <w:b w:val="0"/>
          <w:bCs w:val="0"/>
          <w:color w:val="auto"/>
          <w:sz w:val="22"/>
          <w:szCs w:val="22"/>
        </w:rPr>
        <w:t>.</w:t>
      </w:r>
      <w:r w:rsidR="00720DD5">
        <w:rPr>
          <w:rFonts w:ascii="Times New Roman" w:hAnsi="Times New Roman" w:cs="Times New Roman"/>
          <w:b w:val="0"/>
          <w:color w:val="auto"/>
          <w:sz w:val="22"/>
          <w:szCs w:val="22"/>
        </w:rPr>
        <w:t xml:space="preserve"> </w:t>
      </w:r>
      <w:r w:rsidR="00720DD5" w:rsidRPr="00720DD5">
        <w:rPr>
          <w:rFonts w:ascii="Times New Roman" w:hAnsi="Times New Roman" w:cs="Times New Roman"/>
          <w:bCs w:val="0"/>
          <w:color w:val="auto"/>
          <w:sz w:val="22"/>
          <w:szCs w:val="22"/>
        </w:rPr>
        <w:t>WiKi a</w:t>
      </w:r>
      <w:r w:rsidR="00C927BF" w:rsidRPr="00720DD5">
        <w:rPr>
          <w:rFonts w:ascii="Times New Roman" w:hAnsi="Times New Roman" w:cs="Times New Roman"/>
          <w:bCs w:val="0"/>
          <w:color w:val="auto"/>
          <w:sz w:val="22"/>
          <w:szCs w:val="22"/>
        </w:rPr>
        <w:t xml:space="preserve">ccess </w:t>
      </w:r>
      <w:r w:rsidRPr="00720DD5">
        <w:rPr>
          <w:rFonts w:ascii="Times New Roman" w:hAnsi="Times New Roman" w:cs="Times New Roman"/>
          <w:bCs w:val="0"/>
          <w:color w:val="auto"/>
          <w:sz w:val="22"/>
          <w:szCs w:val="22"/>
        </w:rPr>
        <w:t xml:space="preserve">should be requested </w:t>
      </w:r>
      <w:r w:rsidR="00C927BF" w:rsidRPr="00720DD5">
        <w:rPr>
          <w:rFonts w:ascii="Times New Roman" w:hAnsi="Times New Roman" w:cs="Times New Roman"/>
          <w:bCs w:val="0"/>
          <w:color w:val="auto"/>
          <w:sz w:val="22"/>
          <w:szCs w:val="22"/>
        </w:rPr>
        <w:t xml:space="preserve">at least five (5) business days prior to the </w:t>
      </w:r>
      <w:r w:rsidRPr="00720DD5">
        <w:rPr>
          <w:rFonts w:ascii="Times New Roman" w:hAnsi="Times New Roman" w:cs="Times New Roman"/>
          <w:bCs w:val="0"/>
          <w:color w:val="auto"/>
          <w:sz w:val="22"/>
          <w:szCs w:val="22"/>
        </w:rPr>
        <w:t xml:space="preserve">Questions </w:t>
      </w:r>
      <w:r w:rsidR="00C927BF" w:rsidRPr="00720DD5">
        <w:rPr>
          <w:rFonts w:ascii="Times New Roman" w:hAnsi="Times New Roman" w:cs="Times New Roman"/>
          <w:bCs w:val="0"/>
          <w:color w:val="auto"/>
          <w:sz w:val="22"/>
          <w:szCs w:val="22"/>
        </w:rPr>
        <w:t xml:space="preserve">Due </w:t>
      </w:r>
      <w:r w:rsidRPr="00720DD5">
        <w:rPr>
          <w:rFonts w:ascii="Times New Roman" w:hAnsi="Times New Roman" w:cs="Times New Roman"/>
          <w:bCs w:val="0"/>
          <w:color w:val="auto"/>
          <w:sz w:val="22"/>
          <w:szCs w:val="22"/>
        </w:rPr>
        <w:t>D</w:t>
      </w:r>
      <w:r w:rsidR="00C927BF" w:rsidRPr="00720DD5">
        <w:rPr>
          <w:rFonts w:ascii="Times New Roman" w:hAnsi="Times New Roman" w:cs="Times New Roman"/>
          <w:bCs w:val="0"/>
          <w:color w:val="auto"/>
          <w:sz w:val="22"/>
          <w:szCs w:val="22"/>
        </w:rPr>
        <w:t xml:space="preserve">ate.  The State </w:t>
      </w:r>
      <w:r w:rsidRPr="00720DD5">
        <w:rPr>
          <w:rFonts w:ascii="Times New Roman" w:hAnsi="Times New Roman" w:cs="Times New Roman"/>
          <w:bCs w:val="0"/>
          <w:color w:val="auto"/>
          <w:sz w:val="22"/>
          <w:szCs w:val="22"/>
        </w:rPr>
        <w:t xml:space="preserve">is not </w:t>
      </w:r>
      <w:r w:rsidR="00C927BF" w:rsidRPr="00720DD5">
        <w:rPr>
          <w:rFonts w:ascii="Times New Roman" w:hAnsi="Times New Roman" w:cs="Times New Roman"/>
          <w:bCs w:val="0"/>
          <w:color w:val="auto"/>
          <w:sz w:val="22"/>
          <w:szCs w:val="22"/>
        </w:rPr>
        <w:t xml:space="preserve">responsible for a Bidder’s lack of access </w:t>
      </w:r>
      <w:r w:rsidRPr="00720DD5">
        <w:rPr>
          <w:rFonts w:ascii="Times New Roman" w:hAnsi="Times New Roman" w:cs="Times New Roman"/>
          <w:bCs w:val="0"/>
          <w:color w:val="auto"/>
          <w:sz w:val="22"/>
          <w:szCs w:val="22"/>
        </w:rPr>
        <w:t>to the wiki</w:t>
      </w:r>
      <w:r w:rsidR="00C927BF" w:rsidRPr="00720DD5">
        <w:rPr>
          <w:rFonts w:ascii="Times New Roman" w:hAnsi="Times New Roman" w:cs="Times New Roman"/>
          <w:bCs w:val="0"/>
          <w:color w:val="auto"/>
          <w:sz w:val="22"/>
          <w:szCs w:val="22"/>
        </w:rPr>
        <w:t>.</w:t>
      </w:r>
    </w:p>
    <w:p w14:paraId="72C4C064" w14:textId="7CE9DEFF" w:rsidR="00085047" w:rsidRDefault="00937C82" w:rsidP="00937C82">
      <w:pPr>
        <w:ind w:left="2160"/>
        <w:rPr>
          <w:rFonts w:ascii="Times New Roman" w:hAnsi="Times New Roman" w:cs="Times New Roman"/>
        </w:rPr>
      </w:pPr>
      <w:r>
        <w:rPr>
          <w:rFonts w:ascii="Times New Roman" w:hAnsi="Times New Roman" w:cs="Times New Roman"/>
          <w:b/>
        </w:rPr>
        <w:t>C.</w:t>
      </w:r>
      <w:r>
        <w:rPr>
          <w:rFonts w:ascii="Times New Roman" w:hAnsi="Times New Roman" w:cs="Times New Roman"/>
          <w:b/>
        </w:rPr>
        <w:tab/>
        <w:t>Non-Information Technology Bids</w:t>
      </w:r>
    </w:p>
    <w:p w14:paraId="7C518C3C" w14:textId="60587DCB" w:rsidR="00937C82" w:rsidRPr="00BC76EA" w:rsidRDefault="00937C82"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If information technology Bidder Instructions are </w:t>
      </w:r>
      <w:r w:rsidRPr="00937C82">
        <w:rPr>
          <w:rFonts w:ascii="Times New Roman" w:hAnsi="Times New Roman" w:cs="Times New Roman"/>
          <w:b w:val="0"/>
          <w:color w:val="auto"/>
          <w:sz w:val="22"/>
          <w:szCs w:val="22"/>
          <w:u w:val="single"/>
        </w:rPr>
        <w:t>not</w:t>
      </w:r>
      <w:r>
        <w:rPr>
          <w:rFonts w:ascii="Times New Roman" w:hAnsi="Times New Roman" w:cs="Times New Roman"/>
          <w:b w:val="0"/>
          <w:color w:val="auto"/>
          <w:sz w:val="22"/>
          <w:szCs w:val="22"/>
        </w:rPr>
        <w:t xml:space="preserve"> </w:t>
      </w:r>
      <w:r w:rsidRPr="00937C82">
        <w:rPr>
          <w:rFonts w:ascii="Times New Roman" w:hAnsi="Times New Roman" w:cs="Times New Roman"/>
          <w:b w:val="0"/>
          <w:color w:val="auto"/>
          <w:sz w:val="22"/>
          <w:szCs w:val="22"/>
        </w:rPr>
        <w:t>applicable</w:t>
      </w:r>
      <w:r>
        <w:rPr>
          <w:rFonts w:ascii="Times New Roman" w:hAnsi="Times New Roman" w:cs="Times New Roman"/>
          <w:b w:val="0"/>
          <w:color w:val="auto"/>
          <w:sz w:val="22"/>
          <w:szCs w:val="22"/>
        </w:rPr>
        <w:t xml:space="preserve"> (see Bidder Instructions Cover Page), </w:t>
      </w:r>
      <w:r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the Contracting Officer’s email address shown on the Bidder Instructions Cover Page</w:t>
      </w:r>
      <w:r w:rsidRPr="00BC76EA">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6"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7"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7"/>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6"/>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556270E8" w:rsidR="00495AD1" w:rsidRPr="00C564FC"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 xml:space="preserve">ts the risk of submitting a Bid and, if awarded the Contract, shall not be entitled to additional compensation, relief or time by reason of the error or its later correction.  </w:t>
      </w:r>
      <w:r w:rsidR="00C927BF" w:rsidRPr="00DF477F">
        <w:rPr>
          <w:rFonts w:ascii="Times New Roman" w:hAnsi="Times New Roman" w:cs="Times New Roman"/>
          <w:b w:val="0"/>
          <w:sz w:val="22"/>
          <w:szCs w:val="22"/>
        </w:rPr>
        <w:t xml:space="preserve"> </w:t>
      </w:r>
      <w:bookmarkStart w:id="8" w:name="_Toc386628798"/>
    </w:p>
    <w:p w14:paraId="7E3ECE3E" w14:textId="5A416FF2"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lastRenderedPageBreak/>
        <w:t>Amendments</w:t>
      </w:r>
      <w:bookmarkEnd w:id="8"/>
    </w:p>
    <w:p w14:paraId="4A7B19E8" w14:textId="1B709027" w:rsidR="00495AD1" w:rsidRPr="00B03A05" w:rsidRDefault="00482D5A"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forth</w:t>
      </w:r>
      <w:r w:rsidR="006E4A36" w:rsidRPr="00B03A05">
        <w:rPr>
          <w:rFonts w:ascii="Times New Roman" w:hAnsi="Times New Roman" w:cs="Times New Roman"/>
          <w:b w:val="0"/>
          <w:color w:val="auto"/>
          <w:sz w:val="22"/>
          <w:szCs w:val="22"/>
        </w:rPr>
        <w:t xml:space="preserve"> at</w:t>
      </w:r>
      <w:r w:rsidR="00C927BF"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the</w:t>
      </w:r>
      <w:r w:rsidR="00B828A2" w:rsidRPr="00B03A05">
        <w:rPr>
          <w:rFonts w:ascii="Times New Roman" w:hAnsi="Times New Roman" w:cs="Times New Roman"/>
          <w:b w:val="0"/>
          <w:color w:val="auto"/>
          <w:sz w:val="22"/>
          <w:szCs w:val="22"/>
        </w:rPr>
        <w:t xml:space="preserve"> </w:t>
      </w:r>
      <w:r w:rsidR="00B03A05" w:rsidRPr="00B03A05">
        <w:rPr>
          <w:rFonts w:ascii="Times New Roman" w:hAnsi="Times New Roman" w:cs="Times New Roman"/>
          <w:b w:val="0"/>
          <w:color w:val="auto"/>
          <w:sz w:val="22"/>
          <w:szCs w:val="22"/>
        </w:rPr>
        <w:t xml:space="preserve">same online link as the </w:t>
      </w:r>
      <w:r w:rsidR="00B828A2" w:rsidRPr="00B03A05">
        <w:rPr>
          <w:rFonts w:ascii="Times New Roman" w:hAnsi="Times New Roman" w:cs="Times New Roman"/>
          <w:b w:val="0"/>
          <w:color w:val="auto"/>
          <w:sz w:val="22"/>
          <w:szCs w:val="22"/>
        </w:rPr>
        <w:t>Solicitation</w:t>
      </w:r>
      <w:r w:rsidR="00B03A05" w:rsidRPr="00B03A05">
        <w:rPr>
          <w:rFonts w:ascii="Times New Roman" w:hAnsi="Times New Roman" w:cs="Times New Roman"/>
          <w:b w:val="0"/>
          <w:color w:val="auto"/>
          <w:sz w:val="22"/>
          <w:szCs w:val="22"/>
        </w:rPr>
        <w:t>.</w:t>
      </w:r>
      <w:r w:rsidR="00C927BF" w:rsidRPr="00B03A05">
        <w:rPr>
          <w:rFonts w:ascii="Times New Roman" w:hAnsi="Times New Roman" w:cs="Times New Roman"/>
          <w:b w:val="0"/>
          <w:color w:val="auto"/>
          <w:sz w:val="22"/>
          <w:szCs w:val="22"/>
        </w:rPr>
        <w:t xml:space="preserve"> </w:t>
      </w:r>
    </w:p>
    <w:p w14:paraId="6F9DBD02" w14:textId="18707C55" w:rsidR="00495AD1" w:rsidRPr="00BC76EA" w:rsidRDefault="00C927B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sidR="003533B8">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bookmarkStart w:id="9" w:name="_Toc386628799"/>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Confidential</w:t>
      </w:r>
      <w:bookmarkStart w:id="10" w:name="_Toc386628770"/>
      <w:bookmarkEnd w:id="9"/>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1"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1"/>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2" w:name="_Toc386628796"/>
      <w:bookmarkEnd w:id="10"/>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2"/>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6F377E" w:rsidRDefault="001E02DD" w:rsidP="009A0E6B">
      <w:pPr>
        <w:pStyle w:val="ListParagraph"/>
        <w:numPr>
          <w:ilvl w:val="2"/>
          <w:numId w:val="10"/>
        </w:numPr>
        <w:rPr>
          <w:rFonts w:ascii="Times New Roman" w:hAnsi="Times New Roman" w:cs="Times New Roman"/>
          <w:sz w:val="22"/>
          <w:szCs w:val="22"/>
        </w:rPr>
      </w:pPr>
      <w:r w:rsidRPr="006F377E">
        <w:rPr>
          <w:rFonts w:ascii="Times New Roman" w:hAnsi="Times New Roman" w:cs="Times New Roman"/>
          <w:b w:val="0"/>
          <w:sz w:val="22"/>
          <w:szCs w:val="22"/>
        </w:rPr>
        <w:t>The Bid will be evaluated using a best value criteria, based on the following:</w:t>
      </w:r>
    </w:p>
    <w:p w14:paraId="655960CB" w14:textId="77777777" w:rsidR="00AD0EA5" w:rsidRPr="006F377E" w:rsidRDefault="00AD0EA5" w:rsidP="009A0E6B">
      <w:pPr>
        <w:pStyle w:val="ListParagraph"/>
        <w:rPr>
          <w:rFonts w:ascii="Times New Roman" w:hAnsi="Times New Roman" w:cs="Times New Roman"/>
          <w:sz w:val="22"/>
          <w:szCs w:val="22"/>
        </w:rPr>
      </w:pPr>
    </w:p>
    <w:p w14:paraId="5F77A960" w14:textId="3493D521" w:rsidR="001E02DD" w:rsidRPr="006F377E" w:rsidRDefault="006F377E" w:rsidP="009A0E6B">
      <w:pPr>
        <w:pStyle w:val="ListParagraph"/>
        <w:numPr>
          <w:ilvl w:val="3"/>
          <w:numId w:val="10"/>
        </w:numPr>
        <w:ind w:left="3240"/>
        <w:rPr>
          <w:rFonts w:ascii="Times New Roman" w:hAnsi="Times New Roman" w:cs="Times New Roman"/>
          <w:sz w:val="22"/>
          <w:szCs w:val="22"/>
        </w:rPr>
      </w:pPr>
      <w:r w:rsidRPr="006F377E">
        <w:rPr>
          <w:rFonts w:ascii="Times New Roman" w:hAnsi="Times New Roman" w:cs="Times New Roman"/>
          <w:b w:val="0"/>
          <w:sz w:val="22"/>
          <w:szCs w:val="22"/>
        </w:rPr>
        <w:t>Bid Specifications/Scope of Work</w:t>
      </w:r>
    </w:p>
    <w:p w14:paraId="16D09922" w14:textId="076F89B1" w:rsidR="001E02DD" w:rsidRPr="006F377E" w:rsidRDefault="006F377E" w:rsidP="009A0E6B">
      <w:pPr>
        <w:pStyle w:val="ListParagraph"/>
        <w:numPr>
          <w:ilvl w:val="3"/>
          <w:numId w:val="10"/>
        </w:numPr>
        <w:ind w:left="3240"/>
        <w:rPr>
          <w:rFonts w:ascii="Times New Roman" w:hAnsi="Times New Roman" w:cs="Times New Roman"/>
          <w:sz w:val="22"/>
          <w:szCs w:val="22"/>
        </w:rPr>
      </w:pPr>
      <w:r w:rsidRPr="006F377E">
        <w:rPr>
          <w:rFonts w:ascii="Times New Roman" w:hAnsi="Times New Roman" w:cs="Times New Roman"/>
          <w:b w:val="0"/>
          <w:sz w:val="22"/>
          <w:szCs w:val="22"/>
        </w:rPr>
        <w:t>Cost</w:t>
      </w:r>
    </w:p>
    <w:p w14:paraId="0F171C82" w14:textId="7C4EF042" w:rsidR="001E02DD" w:rsidRPr="006F377E" w:rsidRDefault="001E02DD" w:rsidP="006F377E">
      <w:pPr>
        <w:ind w:left="2880"/>
        <w:rPr>
          <w:rFonts w:ascii="Times New Roman" w:hAnsi="Times New Roman" w:cs="Times New Roman"/>
          <w:color w:val="FF0000"/>
        </w:rPr>
      </w:pPr>
    </w:p>
    <w:p w14:paraId="493942E4" w14:textId="102B5299" w:rsidR="001E02DD" w:rsidRPr="00AD076D" w:rsidRDefault="001E02DD" w:rsidP="006F377E">
      <w:pPr>
        <w:pStyle w:val="ListParagraph"/>
        <w:ind w:left="3240"/>
        <w:rPr>
          <w:rFonts w:ascii="Times New Roman" w:hAnsi="Times New Roman" w:cs="Times New Roman"/>
          <w:color w:val="FF0000"/>
          <w:sz w:val="22"/>
          <w:szCs w:val="22"/>
        </w:rPr>
      </w:pPr>
    </w:p>
    <w:p w14:paraId="46F3D1E6" w14:textId="77777777" w:rsidR="001E02DD" w:rsidRPr="009A0E6B" w:rsidRDefault="001E02DD" w:rsidP="009A0E6B">
      <w:pPr>
        <w:pStyle w:val="ListParagraph"/>
        <w:ind w:left="3240"/>
        <w:rPr>
          <w:rFonts w:ascii="Times New Roman" w:hAnsi="Times New Roman"/>
          <w:color w:val="FF0000"/>
          <w:sz w:val="22"/>
        </w:rPr>
      </w:pPr>
    </w:p>
    <w:p w14:paraId="4BD43CED" w14:textId="7E786BD6" w:rsidR="00B03A05" w:rsidRPr="00AD076D" w:rsidRDefault="00874259" w:rsidP="00B03A05">
      <w:pPr>
        <w:pStyle w:val="ListParagraph"/>
        <w:numPr>
          <w:ilvl w:val="2"/>
          <w:numId w:val="10"/>
        </w:numPr>
        <w:spacing w:line="276" w:lineRule="auto"/>
        <w:jc w:val="both"/>
        <w:rPr>
          <w:rFonts w:ascii="Times New Roman" w:hAnsi="Times New Roman"/>
          <w:b w:val="0"/>
          <w:color w:val="FF0000"/>
          <w:sz w:val="22"/>
        </w:rPr>
      </w:pPr>
      <w:r w:rsidRPr="00B95321">
        <w:rPr>
          <w:rFonts w:ascii="Times New Roman" w:hAnsi="Times New Roman"/>
          <w:b w:val="0"/>
          <w:sz w:val="22"/>
        </w:rPr>
        <w:t xml:space="preserve">As </w:t>
      </w:r>
      <w:r w:rsidR="00B03A05" w:rsidRPr="00B95321">
        <w:rPr>
          <w:rFonts w:ascii="Times New Roman" w:hAnsi="Times New Roman"/>
          <w:b w:val="0"/>
          <w:sz w:val="22"/>
        </w:rPr>
        <w:t xml:space="preserve">referenced in </w:t>
      </w:r>
      <w:r w:rsidR="00C65341" w:rsidRPr="00B95321">
        <w:rPr>
          <w:rFonts w:ascii="Times New Roman" w:hAnsi="Times New Roman"/>
          <w:b w:val="0"/>
          <w:sz w:val="22"/>
        </w:rPr>
        <w:t>sub</w:t>
      </w:r>
      <w:r w:rsidR="00B03A05" w:rsidRPr="00B95321">
        <w:rPr>
          <w:rFonts w:ascii="Times New Roman" w:hAnsi="Times New Roman"/>
          <w:b w:val="0"/>
          <w:sz w:val="22"/>
        </w:rPr>
        <w:t>section 8.2.H, the Bid must</w:t>
      </w:r>
      <w:r w:rsidR="00B95321" w:rsidRPr="00B95321">
        <w:rPr>
          <w:rFonts w:ascii="Times New Roman" w:hAnsi="Times New Roman"/>
          <w:b w:val="0"/>
          <w:sz w:val="22"/>
        </w:rPr>
        <w:t xml:space="preserve"> show the ability to meet</w:t>
      </w:r>
      <w:r w:rsidR="00B03A05" w:rsidRPr="00B95321">
        <w:rPr>
          <w:rFonts w:ascii="Times New Roman" w:hAnsi="Times New Roman"/>
          <w:b w:val="0"/>
          <w:sz w:val="22"/>
        </w:rPr>
        <w:t xml:space="preserve"> each requirement on </w:t>
      </w:r>
      <w:r w:rsidR="00AE486E" w:rsidRPr="00B95321">
        <w:rPr>
          <w:rFonts w:ascii="Times New Roman" w:hAnsi="Times New Roman"/>
          <w:b w:val="0"/>
          <w:sz w:val="22"/>
        </w:rPr>
        <w:t xml:space="preserve">Exhibit </w:t>
      </w:r>
      <w:r w:rsidR="006F377E" w:rsidRPr="00B95321">
        <w:rPr>
          <w:rFonts w:ascii="Times New Roman" w:hAnsi="Times New Roman"/>
          <w:b w:val="0"/>
          <w:sz w:val="22"/>
        </w:rPr>
        <w:t>1 Specifications</w:t>
      </w:r>
      <w:r w:rsidR="00B95321" w:rsidRPr="00B95321">
        <w:rPr>
          <w:rFonts w:ascii="Times New Roman" w:hAnsi="Times New Roman"/>
          <w:b w:val="0"/>
          <w:sz w:val="22"/>
        </w:rPr>
        <w:t xml:space="preserve">. The </w:t>
      </w:r>
      <w:r w:rsidR="00B95321" w:rsidRPr="00CF1CDA">
        <w:rPr>
          <w:rFonts w:ascii="Times New Roman" w:hAnsi="Times New Roman"/>
          <w:b w:val="0"/>
          <w:bCs/>
          <w:sz w:val="22"/>
          <w:szCs w:val="22"/>
        </w:rPr>
        <w:t>Bid is required to include a comprehensive narrative plan outlining the ability to perform the requested tasks including past performance in similar areas as well as a management plan detailing how these tasks will be performed.</w:t>
      </w:r>
    </w:p>
    <w:p w14:paraId="33C33928" w14:textId="775A5958" w:rsidR="00262AB3" w:rsidRPr="009F52A4" w:rsidRDefault="00262AB3" w:rsidP="009F52A4">
      <w:pPr>
        <w:pStyle w:val="ListParagraph"/>
        <w:spacing w:line="276" w:lineRule="auto"/>
        <w:ind w:left="2880"/>
        <w:jc w:val="center"/>
        <w:rPr>
          <w:rFonts w:ascii="Times New Roman" w:hAnsi="Times New Roman"/>
          <w:color w:val="FF0000"/>
          <w:sz w:val="24"/>
          <w:szCs w:val="24"/>
        </w:rPr>
      </w:pPr>
    </w:p>
    <w:p w14:paraId="5F80BD7B" w14:textId="77777777" w:rsidR="00874259" w:rsidRPr="00262AB3" w:rsidRDefault="00874259" w:rsidP="00262AB3">
      <w:pPr>
        <w:pStyle w:val="ListParagraph"/>
        <w:rPr>
          <w:rFonts w:ascii="Times New Roman" w:hAnsi="Times New Roman" w:cs="Times New Roman"/>
          <w:b w:val="0"/>
          <w:color w:val="FF0000"/>
          <w:sz w:val="22"/>
          <w:szCs w:val="22"/>
        </w:rPr>
      </w:pPr>
    </w:p>
    <w:p w14:paraId="6D9D2BEA" w14:textId="2DBA58B7" w:rsidR="00B03A05" w:rsidRPr="00AD076D" w:rsidRDefault="001E02DD" w:rsidP="00B03A05">
      <w:pPr>
        <w:pStyle w:val="ListParagraph"/>
        <w:numPr>
          <w:ilvl w:val="2"/>
          <w:numId w:val="10"/>
        </w:numPr>
        <w:spacing w:line="276" w:lineRule="auto"/>
        <w:jc w:val="both"/>
        <w:rPr>
          <w:rFonts w:ascii="Times New Roman" w:hAnsi="Times New Roman"/>
          <w:b w:val="0"/>
          <w:color w:val="FF0000"/>
          <w:sz w:val="22"/>
        </w:rPr>
      </w:pPr>
      <w:r w:rsidRPr="008B13C0">
        <w:rPr>
          <w:rFonts w:ascii="Times New Roman" w:hAnsi="Times New Roman" w:cs="Times New Roman"/>
          <w:b w:val="0"/>
          <w:sz w:val="22"/>
          <w:szCs w:val="22"/>
        </w:rPr>
        <w:t xml:space="preserve">As referenced in </w:t>
      </w:r>
      <w:r w:rsidR="000D59B8" w:rsidRPr="008B13C0">
        <w:rPr>
          <w:rFonts w:ascii="Times New Roman" w:hAnsi="Times New Roman" w:cs="Times New Roman"/>
          <w:b w:val="0"/>
          <w:sz w:val="22"/>
          <w:szCs w:val="22"/>
        </w:rPr>
        <w:t>sub</w:t>
      </w:r>
      <w:r w:rsidRPr="008B13C0">
        <w:rPr>
          <w:rFonts w:ascii="Times New Roman" w:hAnsi="Times New Roman" w:cs="Times New Roman"/>
          <w:b w:val="0"/>
          <w:sz w:val="22"/>
          <w:szCs w:val="22"/>
        </w:rPr>
        <w:t>section 8.2.H,</w:t>
      </w:r>
      <w:r w:rsidR="00B03A05" w:rsidRPr="008B13C0">
        <w:rPr>
          <w:rFonts w:ascii="Times New Roman" w:hAnsi="Times New Roman" w:cs="Times New Roman"/>
          <w:b w:val="0"/>
          <w:sz w:val="22"/>
          <w:szCs w:val="22"/>
        </w:rPr>
        <w:t xml:space="preserve"> </w:t>
      </w:r>
      <w:r w:rsidR="001D061B" w:rsidRPr="008B13C0">
        <w:rPr>
          <w:rFonts w:ascii="Times New Roman" w:hAnsi="Times New Roman" w:cs="Times New Roman"/>
          <w:b w:val="0"/>
          <w:sz w:val="22"/>
          <w:szCs w:val="22"/>
        </w:rPr>
        <w:t xml:space="preserve">a VPAT; </w:t>
      </w:r>
      <w:r w:rsidRPr="008B13C0">
        <w:rPr>
          <w:rFonts w:ascii="Times New Roman" w:hAnsi="Times New Roman" w:cs="Times New Roman"/>
          <w:b w:val="0"/>
          <w:sz w:val="22"/>
          <w:szCs w:val="22"/>
        </w:rPr>
        <w:t>Security Certification</w:t>
      </w:r>
      <w:r w:rsidR="00B03A05" w:rsidRPr="008B13C0">
        <w:rPr>
          <w:rFonts w:ascii="Times New Roman" w:hAnsi="Times New Roman" w:cs="Times New Roman"/>
          <w:b w:val="0"/>
          <w:sz w:val="22"/>
          <w:szCs w:val="22"/>
        </w:rPr>
        <w:t xml:space="preserve"> and Accreditation Assessment; </w:t>
      </w:r>
      <w:r w:rsidR="00B03A05" w:rsidRPr="0018256B">
        <w:rPr>
          <w:rFonts w:ascii="Times New Roman" w:hAnsi="Times New Roman" w:cs="Times New Roman"/>
          <w:b w:val="0"/>
          <w:sz w:val="22"/>
          <w:szCs w:val="22"/>
        </w:rPr>
        <w:t xml:space="preserve">service level agreements and proposed first draft of Statement of Work </w:t>
      </w:r>
      <w:r w:rsidR="00B03A05" w:rsidRPr="008B13C0">
        <w:rPr>
          <w:rFonts w:ascii="Times New Roman" w:hAnsi="Times New Roman" w:cs="Times New Roman"/>
          <w:b w:val="0"/>
          <w:sz w:val="22"/>
          <w:szCs w:val="22"/>
        </w:rPr>
        <w:t>are required to be included in the Bid.</w:t>
      </w:r>
    </w:p>
    <w:p w14:paraId="276A763A" w14:textId="77777777" w:rsidR="001E02DD" w:rsidRPr="009A0E6B" w:rsidRDefault="001E02DD" w:rsidP="009A0E6B">
      <w:pPr>
        <w:pStyle w:val="ListParagraph"/>
        <w:ind w:left="2880"/>
        <w:rPr>
          <w:rFonts w:ascii="Times New Roman" w:hAnsi="Times New Roman"/>
          <w:color w:val="FF0000"/>
          <w:sz w:val="22"/>
        </w:rPr>
      </w:pPr>
    </w:p>
    <w:p w14:paraId="67E06048" w14:textId="6F1628D7" w:rsidR="009F52A4" w:rsidRPr="0018256B" w:rsidRDefault="0030769D" w:rsidP="0018256B">
      <w:pPr>
        <w:pStyle w:val="ListParagraph"/>
        <w:numPr>
          <w:ilvl w:val="2"/>
          <w:numId w:val="10"/>
        </w:numPr>
        <w:spacing w:line="276" w:lineRule="auto"/>
        <w:rPr>
          <w:rFonts w:ascii="Times New Roman" w:hAnsi="Times New Roman" w:cs="Times New Roman"/>
          <w:sz w:val="22"/>
          <w:szCs w:val="22"/>
        </w:rPr>
      </w:pPr>
      <w:r w:rsidRPr="009D12F7">
        <w:rPr>
          <w:rFonts w:ascii="Times New Roman" w:hAnsi="Times New Roman" w:cs="Times New Roman"/>
          <w:b w:val="0"/>
          <w:bCs/>
          <w:sz w:val="22"/>
          <w:szCs w:val="22"/>
        </w:rPr>
        <w:t>As referenced in subsection 8.2.I, pricing shall be proposed using  Exhibit</w:t>
      </w:r>
      <w:r w:rsidR="00B95321" w:rsidRPr="009D12F7">
        <w:rPr>
          <w:rFonts w:ascii="Times New Roman" w:hAnsi="Times New Roman" w:cs="Times New Roman"/>
          <w:b w:val="0"/>
          <w:bCs/>
          <w:sz w:val="22"/>
          <w:szCs w:val="22"/>
        </w:rPr>
        <w:t xml:space="preserve"> 2</w:t>
      </w:r>
      <w:r w:rsidRPr="009D12F7">
        <w:rPr>
          <w:rFonts w:ascii="Times New Roman" w:hAnsi="Times New Roman" w:cs="Times New Roman"/>
          <w:b w:val="0"/>
          <w:bCs/>
          <w:sz w:val="22"/>
          <w:szCs w:val="22"/>
        </w:rPr>
        <w:t xml:space="preserve"> Price</w:t>
      </w:r>
      <w:r w:rsidR="00AF6ADA" w:rsidRPr="009D12F7">
        <w:rPr>
          <w:rFonts w:ascii="Times New Roman" w:hAnsi="Times New Roman" w:cs="Times New Roman"/>
          <w:b w:val="0"/>
          <w:bCs/>
          <w:sz w:val="22"/>
          <w:szCs w:val="22"/>
        </w:rPr>
        <w:t xml:space="preserve"> Sheet</w:t>
      </w:r>
      <w:r w:rsidRPr="009D12F7">
        <w:rPr>
          <w:rFonts w:ascii="Times New Roman" w:hAnsi="Times New Roman" w:cs="Times New Roman"/>
          <w:b w:val="0"/>
          <w:bCs/>
          <w:sz w:val="22"/>
          <w:szCs w:val="22"/>
        </w:rPr>
        <w:t>.</w:t>
      </w:r>
      <w:r w:rsidR="009F52A4" w:rsidRPr="0018256B">
        <w:rPr>
          <w:rFonts w:ascii="Times New Roman" w:hAnsi="Times New Roman"/>
          <w:color w:val="FF0000"/>
        </w:rPr>
        <w:tab/>
      </w:r>
      <w:r w:rsidR="009F52A4" w:rsidRPr="0018256B">
        <w:rPr>
          <w:rFonts w:ascii="Times New Roman" w:hAnsi="Times New Roman"/>
          <w:color w:val="FF0000"/>
        </w:rPr>
        <w:tab/>
      </w:r>
      <w:r w:rsidR="009F52A4" w:rsidRPr="0018256B">
        <w:rPr>
          <w:rFonts w:ascii="Times New Roman" w:hAnsi="Times New Roman"/>
          <w:color w:val="FF0000"/>
        </w:rPr>
        <w:tab/>
      </w:r>
    </w:p>
    <w:p w14:paraId="682A4040" w14:textId="77777777" w:rsidR="00D333D4" w:rsidRPr="009A0E6B" w:rsidRDefault="00D333D4" w:rsidP="009A0E6B">
      <w:pPr>
        <w:pStyle w:val="ListParagraph"/>
        <w:rPr>
          <w:rFonts w:ascii="Times New Roman" w:hAnsi="Times New Roman"/>
          <w:b w:val="0"/>
          <w:color w:val="FF0000"/>
          <w:sz w:val="22"/>
        </w:rPr>
      </w:pPr>
    </w:p>
    <w:p w14:paraId="201EAB55" w14:textId="6AED6EBB" w:rsidR="00F9259C" w:rsidRDefault="00342DC3" w:rsidP="00B87D47">
      <w:pPr>
        <w:pStyle w:val="ListParagraph"/>
        <w:numPr>
          <w:ilvl w:val="2"/>
          <w:numId w:val="10"/>
        </w:numPr>
        <w:rPr>
          <w:rFonts w:ascii="Times New Roman" w:hAnsi="Times New Roman" w:cs="Times New Roman"/>
          <w:b w:val="0"/>
          <w:sz w:val="22"/>
          <w:szCs w:val="22"/>
        </w:rPr>
      </w:pPr>
      <w:r w:rsidRPr="009D12F7">
        <w:rPr>
          <w:rFonts w:ascii="Times New Roman" w:hAnsi="Times New Roman" w:cs="Times New Roman"/>
          <w:b w:val="0"/>
          <w:sz w:val="22"/>
          <w:szCs w:val="22"/>
        </w:rPr>
        <w:t xml:space="preserve">As referenced in subsection 8.2.J,  value-added </w:t>
      </w:r>
      <w:r w:rsidR="00CF5083" w:rsidRPr="009D12F7">
        <w:rPr>
          <w:rFonts w:ascii="Times New Roman" w:hAnsi="Times New Roman" w:cs="Times New Roman"/>
          <w:b w:val="0"/>
          <w:sz w:val="22"/>
          <w:szCs w:val="22"/>
        </w:rPr>
        <w:t xml:space="preserve">products and/or services </w:t>
      </w:r>
      <w:r w:rsidRPr="009D12F7">
        <w:rPr>
          <w:rFonts w:ascii="Times New Roman" w:hAnsi="Times New Roman" w:cs="Times New Roman"/>
          <w:b w:val="0"/>
          <w:sz w:val="22"/>
          <w:szCs w:val="22"/>
        </w:rPr>
        <w:t xml:space="preserve">within scope of the Acquisition may be included in </w:t>
      </w:r>
      <w:r w:rsidR="00CF5083" w:rsidRPr="009D12F7">
        <w:rPr>
          <w:rFonts w:ascii="Times New Roman" w:hAnsi="Times New Roman" w:cs="Times New Roman"/>
          <w:b w:val="0"/>
          <w:sz w:val="22"/>
          <w:szCs w:val="22"/>
        </w:rPr>
        <w:t>the</w:t>
      </w:r>
      <w:r w:rsidRPr="009D12F7">
        <w:rPr>
          <w:rFonts w:ascii="Times New Roman" w:hAnsi="Times New Roman" w:cs="Times New Roman"/>
          <w:b w:val="0"/>
          <w:sz w:val="22"/>
          <w:szCs w:val="22"/>
        </w:rPr>
        <w:t xml:space="preserve"> Bid.</w:t>
      </w:r>
    </w:p>
    <w:p w14:paraId="31BDF8B1" w14:textId="77777777" w:rsidR="00B87D47" w:rsidRPr="00B87D47" w:rsidRDefault="00B87D47" w:rsidP="00B87D47">
      <w:pPr>
        <w:pStyle w:val="ListParagraph"/>
        <w:ind w:left="2880"/>
        <w:rPr>
          <w:rFonts w:ascii="Times New Roman" w:hAnsi="Times New Roman" w:cs="Times New Roman"/>
          <w:b w:val="0"/>
          <w:sz w:val="22"/>
          <w:szCs w:val="22"/>
        </w:rPr>
      </w:pPr>
    </w:p>
    <w:p w14:paraId="225E22CA" w14:textId="27318664" w:rsidR="001E7883" w:rsidRPr="0018256B" w:rsidRDefault="005512F6" w:rsidP="009A0E6B">
      <w:pPr>
        <w:pStyle w:val="ListParagraph"/>
        <w:numPr>
          <w:ilvl w:val="2"/>
          <w:numId w:val="10"/>
        </w:numPr>
        <w:rPr>
          <w:rFonts w:ascii="Times New Roman" w:hAnsi="Times New Roman" w:cs="Times New Roman"/>
          <w:b w:val="0"/>
          <w:sz w:val="22"/>
          <w:szCs w:val="22"/>
        </w:rPr>
      </w:pPr>
      <w:r w:rsidRPr="0018256B">
        <w:rPr>
          <w:rFonts w:ascii="Times New Roman" w:hAnsi="Times New Roman" w:cs="Times New Roman"/>
          <w:b w:val="0"/>
          <w:sz w:val="22"/>
          <w:szCs w:val="22"/>
        </w:rPr>
        <w:t xml:space="preserve">As referenced in subsection 8.2.L, </w:t>
      </w:r>
      <w:r w:rsidR="001B64AA" w:rsidRPr="0018256B">
        <w:rPr>
          <w:rFonts w:ascii="Times New Roman" w:hAnsi="Times New Roman" w:cs="Times New Roman"/>
          <w:b w:val="0"/>
          <w:sz w:val="22"/>
          <w:szCs w:val="22"/>
        </w:rPr>
        <w:t xml:space="preserve">three (3) </w:t>
      </w:r>
      <w:r w:rsidRPr="0018256B">
        <w:rPr>
          <w:rFonts w:ascii="Times New Roman" w:hAnsi="Times New Roman" w:cs="Times New Roman"/>
          <w:b w:val="0"/>
          <w:sz w:val="22"/>
          <w:szCs w:val="22"/>
        </w:rPr>
        <w:t>b</w:t>
      </w:r>
      <w:r w:rsidR="001E7883" w:rsidRPr="0018256B">
        <w:rPr>
          <w:rFonts w:ascii="Times New Roman" w:hAnsi="Times New Roman" w:cs="Times New Roman"/>
          <w:b w:val="0"/>
          <w:sz w:val="22"/>
          <w:szCs w:val="22"/>
        </w:rPr>
        <w:t xml:space="preserve">usiness references are required to establish that a Bidder has successful implementation experience. </w:t>
      </w:r>
    </w:p>
    <w:p w14:paraId="0A5155F6" w14:textId="77777777" w:rsidR="001E7883" w:rsidRPr="0018256B" w:rsidRDefault="001E7883" w:rsidP="009A0E6B">
      <w:pPr>
        <w:pStyle w:val="ListParagraph"/>
        <w:ind w:left="2880"/>
        <w:jc w:val="both"/>
        <w:rPr>
          <w:rFonts w:ascii="Times New Roman" w:hAnsi="Times New Roman"/>
          <w:b w:val="0"/>
          <w:sz w:val="22"/>
        </w:rPr>
      </w:pPr>
    </w:p>
    <w:p w14:paraId="539FA263" w14:textId="31FD679F" w:rsidR="00F9259C" w:rsidRPr="0018256B" w:rsidRDefault="005512F6" w:rsidP="009A0E6B">
      <w:pPr>
        <w:pStyle w:val="ListParagraph"/>
        <w:numPr>
          <w:ilvl w:val="2"/>
          <w:numId w:val="10"/>
        </w:numPr>
        <w:jc w:val="both"/>
        <w:rPr>
          <w:rFonts w:ascii="Times New Roman" w:hAnsi="Times New Roman" w:cs="Times New Roman"/>
          <w:b w:val="0"/>
          <w:sz w:val="22"/>
          <w:szCs w:val="22"/>
        </w:rPr>
      </w:pPr>
      <w:r w:rsidRPr="0018256B">
        <w:rPr>
          <w:rFonts w:ascii="Times New Roman" w:hAnsi="Times New Roman" w:cs="Times New Roman"/>
          <w:b w:val="0"/>
          <w:sz w:val="22"/>
          <w:szCs w:val="22"/>
        </w:rPr>
        <w:t>As referenced in subsection 8.2.M, t</w:t>
      </w:r>
      <w:r w:rsidR="00F9259C" w:rsidRPr="0018256B">
        <w:rPr>
          <w:rFonts w:ascii="Times New Roman" w:hAnsi="Times New Roman" w:cs="Times New Roman"/>
          <w:b w:val="0"/>
          <w:sz w:val="22"/>
          <w:szCs w:val="22"/>
        </w:rPr>
        <w:t>he following additional company information is required to be included in the Bid:</w:t>
      </w:r>
    </w:p>
    <w:p w14:paraId="2E2586E2" w14:textId="77777777" w:rsidR="00F9259C" w:rsidRPr="0018256B" w:rsidRDefault="00F9259C" w:rsidP="009A0E6B">
      <w:pPr>
        <w:pStyle w:val="ListParagraph"/>
        <w:ind w:left="2880"/>
        <w:jc w:val="both"/>
        <w:rPr>
          <w:rFonts w:ascii="Times New Roman" w:hAnsi="Times New Roman" w:cs="Times New Roman"/>
          <w:b w:val="0"/>
          <w:sz w:val="22"/>
          <w:szCs w:val="22"/>
        </w:rPr>
      </w:pPr>
    </w:p>
    <w:p w14:paraId="70B45A8D" w14:textId="60EA34A7" w:rsidR="00F9259C" w:rsidRPr="0018256B"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18256B">
        <w:rPr>
          <w:rFonts w:ascii="Times New Roman" w:hAnsi="Times New Roman" w:cs="Times New Roman"/>
          <w:b w:val="0"/>
          <w:sz w:val="22"/>
          <w:szCs w:val="22"/>
        </w:rPr>
        <w:t>Length of time the Bidder has been in business</w:t>
      </w:r>
    </w:p>
    <w:p w14:paraId="4CBBA4DD" w14:textId="13F2D226" w:rsidR="00F9259C" w:rsidRPr="0018256B" w:rsidRDefault="00F9259C" w:rsidP="00B87D47">
      <w:pPr>
        <w:pStyle w:val="ListParagraph"/>
        <w:numPr>
          <w:ilvl w:val="3"/>
          <w:numId w:val="10"/>
        </w:numPr>
        <w:spacing w:line="276" w:lineRule="auto"/>
        <w:ind w:left="3240"/>
        <w:jc w:val="both"/>
        <w:rPr>
          <w:rFonts w:ascii="Times New Roman" w:hAnsi="Times New Roman" w:cs="Times New Roman"/>
          <w:b w:val="0"/>
          <w:sz w:val="22"/>
          <w:szCs w:val="22"/>
        </w:rPr>
      </w:pPr>
      <w:r w:rsidRPr="0018256B">
        <w:rPr>
          <w:rFonts w:ascii="Times New Roman" w:hAnsi="Times New Roman" w:cs="Times New Roman"/>
          <w:b w:val="0"/>
          <w:sz w:val="22"/>
          <w:szCs w:val="22"/>
        </w:rPr>
        <w:t>A brief description of the company</w:t>
      </w:r>
    </w:p>
    <w:p w14:paraId="55B0A23A" w14:textId="6574A95C" w:rsidR="00F9259C" w:rsidRPr="0018256B"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18256B">
        <w:rPr>
          <w:rFonts w:ascii="Times New Roman" w:hAnsi="Times New Roman" w:cs="Times New Roman"/>
          <w:b w:val="0"/>
          <w:sz w:val="22"/>
          <w:szCs w:val="22"/>
        </w:rPr>
        <w:t xml:space="preserve">The number of years the Bidder has been providing </w:t>
      </w:r>
      <w:r w:rsidR="00CF5083" w:rsidRPr="0018256B">
        <w:rPr>
          <w:rFonts w:ascii="Times New Roman" w:hAnsi="Times New Roman" w:cs="Times New Roman"/>
          <w:b w:val="0"/>
          <w:sz w:val="22"/>
          <w:szCs w:val="22"/>
        </w:rPr>
        <w:t xml:space="preserve">products and/or services </w:t>
      </w:r>
      <w:r w:rsidRPr="0018256B">
        <w:rPr>
          <w:rFonts w:ascii="Times New Roman" w:hAnsi="Times New Roman" w:cs="Times New Roman"/>
          <w:b w:val="0"/>
          <w:sz w:val="22"/>
          <w:szCs w:val="22"/>
        </w:rPr>
        <w:t>of the type requested</w:t>
      </w:r>
    </w:p>
    <w:p w14:paraId="0BB9D05A" w14:textId="4CA0D563" w:rsidR="00F9259C" w:rsidRPr="0018256B" w:rsidRDefault="00F9259C" w:rsidP="00B87D47">
      <w:pPr>
        <w:pStyle w:val="ListParagraph"/>
        <w:spacing w:line="276" w:lineRule="auto"/>
        <w:ind w:left="3240"/>
        <w:jc w:val="both"/>
        <w:rPr>
          <w:rFonts w:ascii="Times New Roman" w:hAnsi="Times New Roman" w:cs="Times New Roman"/>
          <w:b w:val="0"/>
          <w:sz w:val="22"/>
          <w:szCs w:val="22"/>
        </w:rPr>
      </w:pPr>
    </w:p>
    <w:p w14:paraId="727AB2E8" w14:textId="77777777" w:rsidR="00F9259C" w:rsidRPr="009A0E6B" w:rsidRDefault="00F9259C" w:rsidP="009A0E6B">
      <w:pPr>
        <w:pStyle w:val="ListParagraph"/>
        <w:ind w:left="3240"/>
        <w:jc w:val="both"/>
        <w:rPr>
          <w:rFonts w:ascii="Times New Roman" w:hAnsi="Times New Roman"/>
          <w:b w:val="0"/>
          <w:color w:val="FF0000"/>
          <w:sz w:val="22"/>
        </w:rPr>
      </w:pP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015A846B" w:rsidR="00495AD1" w:rsidRPr="001E02DD" w:rsidRDefault="009E43DF" w:rsidP="00DF3B2D">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r w:rsidR="003F1D73"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276E67F6" w14:textId="6A094082"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1E423D82" w14:textId="6E3E718D" w:rsidR="00CC1468" w:rsidRDefault="00CC1468" w:rsidP="00CC1468">
      <w:pPr>
        <w:spacing w:after="0"/>
        <w:ind w:left="2880"/>
        <w:jc w:val="both"/>
        <w:rPr>
          <w:rFonts w:ascii="Times New Roman" w:hAnsi="Times New Roman" w:cs="Times New Roman"/>
        </w:rPr>
      </w:pPr>
    </w:p>
    <w:p w14:paraId="6C971971" w14:textId="57D38886" w:rsidR="00CC1468" w:rsidRDefault="00CC1468" w:rsidP="009A0E6B">
      <w:pPr>
        <w:spacing w:after="0"/>
        <w:ind w:left="2880"/>
        <w:jc w:val="both"/>
        <w:rPr>
          <w:rFonts w:ascii="Times New Roman" w:hAnsi="Times New Roman" w:cs="Times New Roman"/>
        </w:rPr>
      </w:pPr>
      <w:r w:rsidRPr="00CC1468">
        <w:rPr>
          <w:rFonts w:ascii="Times New Roman" w:hAnsi="Times New Roman" w:cs="Times New Roman"/>
          <w:b/>
        </w:rPr>
        <w:t>v</w:t>
      </w:r>
      <w:r w:rsidRPr="00CC1468">
        <w:rPr>
          <w:rFonts w:ascii="Times New Roman" w:hAnsi="Times New Roman" w:cs="Times New Roman"/>
          <w:b/>
        </w:rPr>
        <w:tab/>
      </w:r>
      <w:r>
        <w:rPr>
          <w:rFonts w:ascii="Times New Roman" w:hAnsi="Times New Roman" w:cs="Times New Roman"/>
        </w:rPr>
        <w:t>Completed Vendor Payee form.</w:t>
      </w:r>
    </w:p>
    <w:p w14:paraId="692965A7" w14:textId="742DA3DD" w:rsidR="00322BB4" w:rsidRDefault="00322BB4" w:rsidP="00CC1468">
      <w:pPr>
        <w:spacing w:after="0"/>
        <w:ind w:left="2880"/>
        <w:jc w:val="both"/>
        <w:rPr>
          <w:rFonts w:ascii="Times New Roman" w:hAnsi="Times New Roman" w:cs="Times New Roman"/>
        </w:rPr>
      </w:pPr>
    </w:p>
    <w:p w14:paraId="15F43A37" w14:textId="613599DF"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vi</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5D390F73"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sidR="00554537">
        <w:rPr>
          <w:rFonts w:ascii="Times New Roman" w:hAnsi="Times New Roman" w:cs="Times New Roman"/>
          <w:b/>
        </w:rPr>
        <w:t>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13" w:name="_Hlk64525379"/>
      <w:r w:rsidR="00A315D0" w:rsidRPr="00E62325">
        <w:rPr>
          <w:rFonts w:ascii="Times New Roman" w:hAnsi="Times New Roman" w:cs="Times New Roman"/>
          <w:b w:val="0"/>
          <w:sz w:val="22"/>
          <w:szCs w:val="22"/>
        </w:rPr>
        <w:t>If none, clearly mark “N/A”</w:t>
      </w:r>
      <w:r w:rsidR="00A315D0" w:rsidRPr="00A315D0">
        <w:rPr>
          <w:rFonts w:ascii="Times New Roman" w:hAnsi="Times New Roman" w:cs="Times New Roman"/>
          <w:b w:val="0"/>
          <w:sz w:val="22"/>
          <w:szCs w:val="22"/>
        </w:rPr>
        <w:t xml:space="preserve">  </w:t>
      </w:r>
      <w:bookmarkEnd w:id="13"/>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3C6954D"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5CD017D9"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D941AC">
        <w:rPr>
          <w:rFonts w:ascii="Times New Roman" w:hAnsi="Times New Roman" w:cs="Times New Roman"/>
          <w:sz w:val="22"/>
          <w:szCs w:val="22"/>
        </w:rPr>
        <w:t>v</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645A7C1E" w:rsidR="00067EFD" w:rsidRPr="0029381F" w:rsidRDefault="008A4ABB" w:rsidP="009A0E6B">
      <w:pPr>
        <w:ind w:left="3600" w:hanging="720"/>
        <w:jc w:val="both"/>
        <w:rPr>
          <w:rFonts w:ascii="Times New Roman" w:hAnsi="Times New Roman" w:cs="Times New Roman"/>
          <w:b/>
        </w:rPr>
      </w:pPr>
      <w:r>
        <w:rPr>
          <w:rFonts w:ascii="Times New Roman" w:hAnsi="Times New Roman" w:cs="Times New Roman"/>
          <w:b/>
        </w:rPr>
        <w:t>v</w:t>
      </w:r>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4" w:name="_Hlk36723154"/>
      <w:r w:rsidR="005B13F9" w:rsidRPr="005B13F9">
        <w:rPr>
          <w:rFonts w:ascii="Times New Roman" w:hAnsi="Times New Roman" w:cs="Times New Roman"/>
        </w:rPr>
        <w:t xml:space="preserve">or conditions provided by the State </w:t>
      </w:r>
      <w:bookmarkEnd w:id="14"/>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3A2DF5">
        <w:rPr>
          <w:rFonts w:ascii="Times New Roman" w:hAnsi="Times New Roman" w:cs="Times New Roman"/>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5" w:name="_Hlk36723238"/>
      <w:r w:rsidR="005B13F9" w:rsidRPr="005B13F9">
        <w:rPr>
          <w:rFonts w:ascii="Times New Roman" w:hAnsi="Times New Roman" w:cs="Times New Roman"/>
        </w:rPr>
        <w:t xml:space="preserve">provided by the State </w:t>
      </w:r>
      <w:bookmarkEnd w:id="15"/>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5B328F">
        <w:rPr>
          <w:rFonts w:ascii="Times New Roman" w:hAnsi="Times New Roman" w:cs="Times New Roman"/>
        </w:rPr>
        <w:t xml:space="preserve">If none, clearly mark “N/A”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5B328F">
        <w:rPr>
          <w:rFonts w:ascii="Times New Roman" w:hAnsi="Times New Roman" w:cs="Times New Roman"/>
        </w:rPr>
        <w:t xml:space="preserve">If none, clearly mark “N/A”  </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7F9DCBCA"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offering a Hosted Solution)</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The Assessment is located online </w:t>
      </w:r>
      <w:r w:rsidR="004D6479">
        <w:rPr>
          <w:rFonts w:ascii="Times New Roman" w:hAnsi="Times New Roman" w:cs="Times New Roman"/>
          <w:b w:val="0"/>
          <w:color w:val="auto"/>
          <w:sz w:val="22"/>
          <w:szCs w:val="22"/>
        </w:rPr>
        <w:t>a</w:t>
      </w:r>
      <w:r w:rsidR="003A6312" w:rsidRPr="004D6479">
        <w:rPr>
          <w:rFonts w:ascii="Times New Roman" w:hAnsi="Times New Roman" w:cs="Times New Roman"/>
          <w:b w:val="0"/>
          <w:color w:val="auto"/>
          <w:sz w:val="22"/>
          <w:szCs w:val="22"/>
        </w:rPr>
        <w:t>t</w:t>
      </w:r>
      <w:r w:rsidR="00234838" w:rsidRPr="004D6479">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000000"/>
          <w:sz w:val="22"/>
          <w:szCs w:val="22"/>
          <w:shd w:val="clear" w:color="auto" w:fill="FFFFFF"/>
        </w:rPr>
        <w:t> </w:t>
      </w:r>
      <w:hyperlink r:id="rId12" w:tgtFrame="_blank" w:history="1">
        <w:r w:rsidR="004D6479" w:rsidRPr="004D6479">
          <w:rPr>
            <w:rFonts w:ascii="Times New Roman" w:eastAsiaTheme="minorHAnsi" w:hAnsi="Times New Roman" w:cs="Times New Roman"/>
            <w:b w:val="0"/>
            <w:bCs w:val="0"/>
            <w:color w:val="0000FF"/>
            <w:sz w:val="22"/>
            <w:szCs w:val="22"/>
            <w:u w:val="single"/>
            <w:bdr w:val="none" w:sz="0" w:space="0" w:color="auto" w:frame="1"/>
          </w:rPr>
          <w:t>https://omes.ok.gov/sites/g/files/gmc316/f/SecurityCertification-R_0.xlsx</w:t>
        </w:r>
      </w:hyperlink>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6"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6"/>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7"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7031EE04"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18"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303EA0">
        <w:rPr>
          <w:rFonts w:ascii="Times New Roman" w:hAnsi="Times New Roman" w:cs="Times New Roman"/>
          <w:bCs/>
          <w:sz w:val="22"/>
          <w:szCs w:val="22"/>
        </w:rPr>
        <w:t xml:space="preserve">solely </w:t>
      </w:r>
      <w:r w:rsidR="00FF0267" w:rsidRPr="00303EA0">
        <w:rPr>
          <w:rFonts w:ascii="Times New Roman" w:hAnsi="Times New Roman" w:cs="Times New Roman"/>
          <w:bCs/>
          <w:sz w:val="22"/>
          <w:szCs w:val="22"/>
        </w:rPr>
        <w:t>to</w:t>
      </w:r>
      <w:r w:rsidR="00242601" w:rsidRPr="00303EA0">
        <w:rPr>
          <w:rFonts w:ascii="Times New Roman" w:hAnsi="Times New Roman" w:cs="Times New Roman"/>
          <w:bCs/>
          <w:sz w:val="22"/>
          <w:szCs w:val="22"/>
        </w:rPr>
        <w:t xml:space="preserve"> </w:t>
      </w:r>
      <w:hyperlink r:id="rId13" w:history="1">
        <w:r w:rsidR="00242601" w:rsidRPr="00303EA0">
          <w:rPr>
            <w:rStyle w:val="Hyperlink"/>
            <w:rFonts w:ascii="Times New Roman" w:hAnsi="Times New Roman" w:cs="Times New Roman"/>
            <w:bCs/>
            <w:sz w:val="22"/>
            <w:szCs w:val="22"/>
          </w:rPr>
          <w:t>OMESCPeBID@omes.ok.gov</w:t>
        </w:r>
      </w:hyperlink>
      <w:r w:rsidR="00242601" w:rsidRPr="00303EA0">
        <w:rPr>
          <w:rFonts w:ascii="Times New Roman" w:hAnsi="Times New Roman" w:cs="Times New Roman"/>
          <w:bCs/>
          <w:sz w:val="22"/>
          <w:szCs w:val="22"/>
        </w:rPr>
        <w:t xml:space="preserve">. </w:t>
      </w:r>
      <w:r w:rsidR="00777F40" w:rsidRPr="00303EA0">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8"/>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9" w:name="_Hlk36723473"/>
      <w:r w:rsidR="0023569B" w:rsidRPr="0023569B">
        <w:rPr>
          <w:rFonts w:ascii="Times New Roman" w:hAnsi="Times New Roman" w:cs="Times New Roman"/>
          <w:b w:val="0"/>
          <w:color w:val="auto"/>
          <w:sz w:val="22"/>
          <w:szCs w:val="22"/>
        </w:rPr>
        <w:t xml:space="preserve">the State </w:t>
      </w:r>
      <w:bookmarkEnd w:id="19"/>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7"/>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20"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20"/>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21"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21"/>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2" w:name="_Hlk38031883"/>
      <w:r w:rsidR="00595116" w:rsidRPr="00513E2B">
        <w:rPr>
          <w:rFonts w:ascii="Times New Roman" w:hAnsi="Times New Roman" w:cs="Times New Roman"/>
          <w:b w:val="0"/>
          <w:color w:val="auto"/>
          <w:sz w:val="22"/>
          <w:szCs w:val="22"/>
        </w:rPr>
        <w:t>.</w:t>
      </w:r>
      <w:bookmarkEnd w:id="22"/>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3"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3"/>
    </w:p>
    <w:p w14:paraId="5FCB408D" w14:textId="7CFFAC9E"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 xml:space="preserve">will be conducted on a per request basis via </w:t>
      </w:r>
      <w:r w:rsidR="007B0176">
        <w:rPr>
          <w:rFonts w:ascii="Times New Roman" w:hAnsi="Times New Roman"/>
          <w:b w:val="0"/>
          <w:color w:val="auto"/>
          <w:sz w:val="22"/>
        </w:rPr>
        <w:t>TEAMS</w:t>
      </w:r>
      <w:r w:rsidR="00AD4692" w:rsidRPr="00B1313B">
        <w:rPr>
          <w:rFonts w:ascii="Times New Roman" w:hAnsi="Times New Roman"/>
          <w:b w:val="0"/>
          <w:color w:val="auto"/>
          <w:sz w:val="22"/>
        </w:rPr>
        <w:t xml:space="preserve"> provided the Contracting Officer receives a written request no later than forty-eight (48) hours prior to the Bid Response Due Date and Time</w:t>
      </w:r>
      <w:r w:rsidR="00DF477F" w:rsidRPr="00B1313B">
        <w:rPr>
          <w:rFonts w:ascii="Times New Roman" w:hAnsi="Times New Roman"/>
          <w:b w:val="0"/>
          <w:color w:val="auto"/>
          <w:sz w:val="22"/>
        </w:rPr>
        <w:t xml:space="preserve">. </w:t>
      </w:r>
      <w:r w:rsidR="007B0176">
        <w:rPr>
          <w:rFonts w:ascii="Times New Roman" w:hAnsi="Times New Roman"/>
          <w:b w:val="0"/>
          <w:color w:val="auto"/>
          <w:sz w:val="22"/>
        </w:rPr>
        <w:t>TEAMS</w:t>
      </w:r>
      <w:r w:rsidR="00DF477F" w:rsidRPr="00B1313B">
        <w:rPr>
          <w:rFonts w:ascii="Times New Roman" w:hAnsi="Times New Roman"/>
          <w:b w:val="0"/>
          <w:color w:val="auto"/>
          <w:sz w:val="22"/>
        </w:rPr>
        <w:t xml:space="preserve"> information will be provided to anyone requesting a public Bid Opening.</w:t>
      </w:r>
      <w:bookmarkStart w:id="24"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4"/>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5"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6" w:name="_Toc474321211"/>
      <w:bookmarkStart w:id="27" w:name="_Toc255833725"/>
      <w:bookmarkEnd w:id="25"/>
      <w:r w:rsidRPr="00BC76EA">
        <w:rPr>
          <w:rFonts w:ascii="Times New Roman" w:hAnsi="Times New Roman" w:cs="Times New Roman"/>
          <w:color w:val="auto"/>
          <w:sz w:val="22"/>
          <w:szCs w:val="22"/>
        </w:rPr>
        <w:t>Award of Contract</w:t>
      </w:r>
      <w:bookmarkEnd w:id="26"/>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4"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7"/>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BID PACKET SECTION FOUR:  REQUESTED EXCEPTIONS TO TERMS</w:t>
      </w:r>
    </w:p>
    <w:p w14:paraId="28CAA66E" w14:textId="67037741"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Pr="00D069A0">
        <w:rPr>
          <w:rFonts w:ascii="Times New Roman" w:hAnsi="Times New Roman" w:cs="Times New Roman"/>
          <w:b/>
          <w:color w:val="000000"/>
          <w:sz w:val="24"/>
          <w:szCs w:val="24"/>
          <w:highlight w:val="yellow"/>
        </w:rPr>
        <w:t>[INSERT #]</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040A37DA"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253175F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6C41" w14:textId="77777777" w:rsidR="000C1F20" w:rsidRDefault="000C1F20" w:rsidP="003A1DD0">
      <w:pPr>
        <w:spacing w:after="0" w:line="240" w:lineRule="auto"/>
      </w:pPr>
      <w:r>
        <w:separator/>
      </w:r>
    </w:p>
  </w:endnote>
  <w:endnote w:type="continuationSeparator" w:id="0">
    <w:p w14:paraId="5BBF9591" w14:textId="77777777" w:rsidR="000C1F20" w:rsidRDefault="000C1F20" w:rsidP="003A1DD0">
      <w:pPr>
        <w:spacing w:after="0" w:line="240" w:lineRule="auto"/>
      </w:pPr>
      <w:r>
        <w:continuationSeparator/>
      </w:r>
    </w:p>
  </w:endnote>
  <w:endnote w:type="continuationNotice" w:id="1">
    <w:p w14:paraId="417C5371" w14:textId="77777777" w:rsidR="000C1F20" w:rsidRDefault="000C1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61B175B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73AB3">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73AB3">
              <w:rPr>
                <w:b/>
                <w:noProof/>
              </w:rPr>
              <w:t>15</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1E36" w14:textId="77777777" w:rsidR="000C1F20" w:rsidRDefault="000C1F20" w:rsidP="003A1DD0">
      <w:pPr>
        <w:spacing w:after="0" w:line="240" w:lineRule="auto"/>
      </w:pPr>
      <w:r>
        <w:separator/>
      </w:r>
    </w:p>
  </w:footnote>
  <w:footnote w:type="continuationSeparator" w:id="0">
    <w:p w14:paraId="5B57405A" w14:textId="77777777" w:rsidR="000C1F20" w:rsidRDefault="000C1F20" w:rsidP="003A1DD0">
      <w:pPr>
        <w:spacing w:after="0" w:line="240" w:lineRule="auto"/>
      </w:pPr>
      <w:r>
        <w:continuationSeparator/>
      </w:r>
    </w:p>
  </w:footnote>
  <w:footnote w:type="continuationNotice" w:id="1">
    <w:p w14:paraId="42344988" w14:textId="77777777" w:rsidR="000C1F20" w:rsidRDefault="000C1F20">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E73AB3"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E73AB3">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7">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8">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E73AB3">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35B84EE0"/>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color w:val="auto"/>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6"/>
  </w:num>
  <w:num w:numId="5">
    <w:abstractNumId w:val="7"/>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14"/>
  </w:num>
  <w:num w:numId="12">
    <w:abstractNumId w:val="17"/>
  </w:num>
  <w:num w:numId="13">
    <w:abstractNumId w:val="4"/>
  </w:num>
  <w:num w:numId="14">
    <w:abstractNumId w:val="13"/>
  </w:num>
  <w:num w:numId="15">
    <w:abstractNumId w:val="18"/>
  </w:num>
  <w:num w:numId="16">
    <w:abstractNumId w:val="9"/>
  </w:num>
  <w:num w:numId="17">
    <w:abstractNumId w:val="2"/>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529"/>
    <w:rsid w:val="00052F9E"/>
    <w:rsid w:val="000555DD"/>
    <w:rsid w:val="0006345A"/>
    <w:rsid w:val="00063769"/>
    <w:rsid w:val="000674DF"/>
    <w:rsid w:val="000679FD"/>
    <w:rsid w:val="00067EFD"/>
    <w:rsid w:val="0007206F"/>
    <w:rsid w:val="00077646"/>
    <w:rsid w:val="00080F35"/>
    <w:rsid w:val="00085047"/>
    <w:rsid w:val="000856BD"/>
    <w:rsid w:val="00091EE0"/>
    <w:rsid w:val="0009456C"/>
    <w:rsid w:val="00095E55"/>
    <w:rsid w:val="00096D13"/>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3C08"/>
    <w:rsid w:val="001570D1"/>
    <w:rsid w:val="00164216"/>
    <w:rsid w:val="00166A11"/>
    <w:rsid w:val="00171089"/>
    <w:rsid w:val="00176275"/>
    <w:rsid w:val="00176BB6"/>
    <w:rsid w:val="00181898"/>
    <w:rsid w:val="0018256B"/>
    <w:rsid w:val="00183644"/>
    <w:rsid w:val="00190093"/>
    <w:rsid w:val="00197CCC"/>
    <w:rsid w:val="001B2841"/>
    <w:rsid w:val="001B2A4A"/>
    <w:rsid w:val="001B454E"/>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74A7"/>
    <w:rsid w:val="002C1D72"/>
    <w:rsid w:val="002C38C4"/>
    <w:rsid w:val="002D22B5"/>
    <w:rsid w:val="002D3558"/>
    <w:rsid w:val="002D72A7"/>
    <w:rsid w:val="002D74E5"/>
    <w:rsid w:val="002E05D5"/>
    <w:rsid w:val="002F0FEF"/>
    <w:rsid w:val="002F7833"/>
    <w:rsid w:val="00301209"/>
    <w:rsid w:val="00301620"/>
    <w:rsid w:val="00303EA0"/>
    <w:rsid w:val="00305CFA"/>
    <w:rsid w:val="0030769D"/>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2DF5"/>
    <w:rsid w:val="003A6041"/>
    <w:rsid w:val="003A6312"/>
    <w:rsid w:val="003A6DA3"/>
    <w:rsid w:val="003B298C"/>
    <w:rsid w:val="003B2CC4"/>
    <w:rsid w:val="003B6C7B"/>
    <w:rsid w:val="003B7C22"/>
    <w:rsid w:val="003C70EF"/>
    <w:rsid w:val="003D2F26"/>
    <w:rsid w:val="003D52F2"/>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3713"/>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2F8"/>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7320"/>
    <w:rsid w:val="00507885"/>
    <w:rsid w:val="005120D4"/>
    <w:rsid w:val="00513E2B"/>
    <w:rsid w:val="00516A13"/>
    <w:rsid w:val="00516D3C"/>
    <w:rsid w:val="005222B3"/>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329A"/>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6AB"/>
    <w:rsid w:val="00602704"/>
    <w:rsid w:val="00617508"/>
    <w:rsid w:val="00617899"/>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B36"/>
    <w:rsid w:val="006B772F"/>
    <w:rsid w:val="006C526E"/>
    <w:rsid w:val="006C75C2"/>
    <w:rsid w:val="006D109B"/>
    <w:rsid w:val="006D4DF2"/>
    <w:rsid w:val="006E440D"/>
    <w:rsid w:val="006E4A36"/>
    <w:rsid w:val="006E61C4"/>
    <w:rsid w:val="006E69FD"/>
    <w:rsid w:val="006F377E"/>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242F"/>
    <w:rsid w:val="00773E6A"/>
    <w:rsid w:val="00777F40"/>
    <w:rsid w:val="007809F2"/>
    <w:rsid w:val="007857D7"/>
    <w:rsid w:val="0078659E"/>
    <w:rsid w:val="00791032"/>
    <w:rsid w:val="007946D2"/>
    <w:rsid w:val="007954C8"/>
    <w:rsid w:val="007B0176"/>
    <w:rsid w:val="007B11D0"/>
    <w:rsid w:val="007C2FFB"/>
    <w:rsid w:val="007C5986"/>
    <w:rsid w:val="007D0B09"/>
    <w:rsid w:val="007D46EA"/>
    <w:rsid w:val="007D476F"/>
    <w:rsid w:val="007D5399"/>
    <w:rsid w:val="007D5DC6"/>
    <w:rsid w:val="007D64EB"/>
    <w:rsid w:val="007E049A"/>
    <w:rsid w:val="007E15B0"/>
    <w:rsid w:val="007E56AB"/>
    <w:rsid w:val="007F1513"/>
    <w:rsid w:val="008008F5"/>
    <w:rsid w:val="00801204"/>
    <w:rsid w:val="008056EE"/>
    <w:rsid w:val="008079EC"/>
    <w:rsid w:val="0081121B"/>
    <w:rsid w:val="00814A2E"/>
    <w:rsid w:val="0081654D"/>
    <w:rsid w:val="00823522"/>
    <w:rsid w:val="00825A94"/>
    <w:rsid w:val="00827697"/>
    <w:rsid w:val="0083181E"/>
    <w:rsid w:val="008518B4"/>
    <w:rsid w:val="008524A0"/>
    <w:rsid w:val="00852D5C"/>
    <w:rsid w:val="008629AA"/>
    <w:rsid w:val="008716AF"/>
    <w:rsid w:val="00874259"/>
    <w:rsid w:val="00874D04"/>
    <w:rsid w:val="00875A19"/>
    <w:rsid w:val="00876DDF"/>
    <w:rsid w:val="0087700A"/>
    <w:rsid w:val="00881DFD"/>
    <w:rsid w:val="00882637"/>
    <w:rsid w:val="00884644"/>
    <w:rsid w:val="00894953"/>
    <w:rsid w:val="008A4ABB"/>
    <w:rsid w:val="008A6317"/>
    <w:rsid w:val="008A7D4A"/>
    <w:rsid w:val="008B13C0"/>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4DBA"/>
    <w:rsid w:val="0099792D"/>
    <w:rsid w:val="009A0B73"/>
    <w:rsid w:val="009A0E6B"/>
    <w:rsid w:val="009A2E18"/>
    <w:rsid w:val="009A3765"/>
    <w:rsid w:val="009A3F88"/>
    <w:rsid w:val="009A4867"/>
    <w:rsid w:val="009A560D"/>
    <w:rsid w:val="009A79B5"/>
    <w:rsid w:val="009B24B4"/>
    <w:rsid w:val="009B5B54"/>
    <w:rsid w:val="009C05F0"/>
    <w:rsid w:val="009C0948"/>
    <w:rsid w:val="009C3034"/>
    <w:rsid w:val="009D12F7"/>
    <w:rsid w:val="009D16F8"/>
    <w:rsid w:val="009D3072"/>
    <w:rsid w:val="009D7A5A"/>
    <w:rsid w:val="009E43DF"/>
    <w:rsid w:val="009E4A32"/>
    <w:rsid w:val="009E715C"/>
    <w:rsid w:val="009F02B0"/>
    <w:rsid w:val="009F484C"/>
    <w:rsid w:val="009F52A4"/>
    <w:rsid w:val="00A019AB"/>
    <w:rsid w:val="00A03979"/>
    <w:rsid w:val="00A05143"/>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E35"/>
    <w:rsid w:val="00A50CDA"/>
    <w:rsid w:val="00A61EED"/>
    <w:rsid w:val="00A72D68"/>
    <w:rsid w:val="00A730AB"/>
    <w:rsid w:val="00A751E2"/>
    <w:rsid w:val="00A7752E"/>
    <w:rsid w:val="00A825F7"/>
    <w:rsid w:val="00A84095"/>
    <w:rsid w:val="00A901BA"/>
    <w:rsid w:val="00A91211"/>
    <w:rsid w:val="00A91351"/>
    <w:rsid w:val="00AA1D46"/>
    <w:rsid w:val="00AB1759"/>
    <w:rsid w:val="00AB47B8"/>
    <w:rsid w:val="00AB66EB"/>
    <w:rsid w:val="00AB7C02"/>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AF6AD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87D47"/>
    <w:rsid w:val="00B92EB3"/>
    <w:rsid w:val="00B95321"/>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12875"/>
    <w:rsid w:val="00C13046"/>
    <w:rsid w:val="00C14152"/>
    <w:rsid w:val="00C2243E"/>
    <w:rsid w:val="00C23417"/>
    <w:rsid w:val="00C30F03"/>
    <w:rsid w:val="00C329E3"/>
    <w:rsid w:val="00C365E8"/>
    <w:rsid w:val="00C41651"/>
    <w:rsid w:val="00C44CA8"/>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B2598"/>
    <w:rsid w:val="00CB55BD"/>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5179"/>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3AB3"/>
    <w:rsid w:val="00E762F9"/>
    <w:rsid w:val="00E775C5"/>
    <w:rsid w:val="00E8114E"/>
    <w:rsid w:val="00E95577"/>
    <w:rsid w:val="00E95B53"/>
    <w:rsid w:val="00E961F0"/>
    <w:rsid w:val="00EA1972"/>
    <w:rsid w:val="00EA221B"/>
    <w:rsid w:val="00EA245E"/>
    <w:rsid w:val="00EA31A2"/>
    <w:rsid w:val="00EB146B"/>
    <w:rsid w:val="00EC027B"/>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55F9E"/>
    <w:rsid w:val="00F57A34"/>
    <w:rsid w:val="00F62CFE"/>
    <w:rsid w:val="00F65362"/>
    <w:rsid w:val="00F65549"/>
    <w:rsid w:val="00F67650"/>
    <w:rsid w:val="00F7011A"/>
    <w:rsid w:val="00F72DEF"/>
    <w:rsid w:val="00F76A06"/>
    <w:rsid w:val="00F830B2"/>
    <w:rsid w:val="00F85537"/>
    <w:rsid w:val="00F91E7D"/>
    <w:rsid w:val="00F92196"/>
    <w:rsid w:val="00F9259C"/>
    <w:rsid w:val="00F93C16"/>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ESCPeBID@omes.ok.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ites/g/files/gmc316/f/SecurityCertification-R_0.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es.ok.gov/forms/wiki-enrollment-it-procur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es.ok.gov/services/purchasing/vendor-regist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7C45-6BED-4CD3-8BED-711585ACDF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c6b55d-3de3-4884-82c9-9045bd390d40"/>
    <ds:schemaRef ds:uri="2616b61c-01e3-420e-954d-f9606dbef896"/>
    <ds:schemaRef ds:uri="http://www.w3.org/XML/1998/namespace"/>
    <ds:schemaRef ds:uri="http://purl.org/dc/dcmitype/"/>
  </ds:schemaRefs>
</ds:datastoreItem>
</file>

<file path=customXml/itemProps2.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3.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6F661-540A-4D0C-A4ED-3931BD84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Yannet Cusic</cp:lastModifiedBy>
  <cp:revision>2</cp:revision>
  <cp:lastPrinted>2020-09-01T14:51:00Z</cp:lastPrinted>
  <dcterms:created xsi:type="dcterms:W3CDTF">2021-06-21T17:20:00Z</dcterms:created>
  <dcterms:modified xsi:type="dcterms:W3CDTF">2021-06-21T17:20:00Z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