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0E" w:rsidRPr="003550EB" w:rsidRDefault="005D2B9A" w:rsidP="0022300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3550EB">
        <w:rPr>
          <w:rFonts w:eastAsia="Times New Roman" w:cs="Times New Roman"/>
          <w:b/>
          <w:sz w:val="28"/>
          <w:szCs w:val="28"/>
        </w:rPr>
        <w:t>Information Use</w:t>
      </w:r>
    </w:p>
    <w:p w:rsidR="005D2B9A" w:rsidRPr="00694080" w:rsidRDefault="005D2B9A" w:rsidP="00694080">
      <w:pPr>
        <w:spacing w:before="225" w:after="180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694080">
        <w:rPr>
          <w:rFonts w:ascii="Arial" w:eastAsia="Times New Roman" w:hAnsi="Arial" w:cs="Arial"/>
          <w:b/>
          <w:color w:val="555555"/>
          <w:sz w:val="24"/>
          <w:szCs w:val="24"/>
        </w:rPr>
        <w:t>Information use can include retrieving information from any medium (e.g., print, TV, Internet, or in person) and can be as simple as looking up one piece of information to writing a term paper or preparing an oral presentation.</w:t>
      </w:r>
      <w:r w:rsidR="005A75D9" w:rsidRPr="00694080">
        <w:rPr>
          <w:rFonts w:ascii="Arial" w:eastAsia="Times New Roman" w:hAnsi="Arial" w:cs="Arial"/>
          <w:b/>
          <w:color w:val="555555"/>
          <w:sz w:val="24"/>
          <w:szCs w:val="24"/>
        </w:rPr>
        <w:br/>
      </w:r>
    </w:p>
    <w:p w:rsidR="005D2B9A" w:rsidRPr="003550EB" w:rsidRDefault="005D2B9A" w:rsidP="003550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550EB">
        <w:rPr>
          <w:rFonts w:ascii="Arial" w:eastAsia="Times New Roman" w:hAnsi="Arial" w:cs="Arial"/>
          <w:b/>
          <w:bCs/>
          <w:color w:val="555555"/>
          <w:sz w:val="24"/>
          <w:szCs w:val="24"/>
        </w:rPr>
        <w:t>Locates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br/>
        <w:t>Students use analytical strategies to determine the best medium for finding necessary information.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5D2B9A" w:rsidRPr="003550EB" w:rsidRDefault="005D2B9A" w:rsidP="003550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550EB">
        <w:rPr>
          <w:rFonts w:ascii="Arial" w:eastAsia="Times New Roman" w:hAnsi="Arial" w:cs="Arial"/>
          <w:b/>
          <w:bCs/>
          <w:color w:val="555555"/>
          <w:sz w:val="24"/>
          <w:szCs w:val="24"/>
        </w:rPr>
        <w:t>Organizes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br/>
        <w:t>Students use any graphic organizer—outline, concept map, organization chart, tables, etc.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t>to sort information/data.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5D2B9A" w:rsidRPr="003550EB" w:rsidRDefault="005D2B9A" w:rsidP="003550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550EB">
        <w:rPr>
          <w:rFonts w:ascii="Arial" w:eastAsia="Times New Roman" w:hAnsi="Arial" w:cs="Arial"/>
          <w:b/>
          <w:bCs/>
          <w:color w:val="555555"/>
          <w:sz w:val="24"/>
          <w:szCs w:val="24"/>
        </w:rPr>
        <w:t>Uses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use classification and analytic skills to determine the necessary </w:t>
      </w:r>
      <w:r w:rsidR="005A75D9" w:rsidRPr="003550EB">
        <w:rPr>
          <w:rFonts w:ascii="Arial" w:eastAsia="Times New Roman" w:hAnsi="Arial" w:cs="Arial"/>
          <w:color w:val="555555"/>
          <w:sz w:val="24"/>
          <w:szCs w:val="24"/>
        </w:rPr>
        <w:t>information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A75D9" w:rsidRPr="003550EB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t>i.e., stay on target) to complete task.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5D2B9A" w:rsidRPr="003550EB" w:rsidRDefault="005D2B9A" w:rsidP="003550EB">
      <w:pPr>
        <w:pStyle w:val="ListParagraph"/>
        <w:numPr>
          <w:ilvl w:val="0"/>
          <w:numId w:val="2"/>
        </w:numPr>
        <w:spacing w:before="225" w:after="18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550EB">
        <w:rPr>
          <w:rFonts w:ascii="Arial" w:eastAsia="Times New Roman" w:hAnsi="Arial" w:cs="Arial"/>
          <w:b/>
          <w:bCs/>
          <w:color w:val="555555"/>
          <w:sz w:val="24"/>
          <w:szCs w:val="24"/>
        </w:rPr>
        <w:t>Analyzes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br/>
        <w:t>Students assess information to determine which is relevant (does not have to be a mathematical analysis).</w:t>
      </w:r>
      <w:r w:rsidR="005A75D9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5D2B9A" w:rsidRPr="003550EB" w:rsidRDefault="005D2B9A" w:rsidP="003550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550EB">
        <w:rPr>
          <w:rFonts w:ascii="Arial" w:eastAsia="Times New Roman" w:hAnsi="Arial" w:cs="Arial"/>
          <w:b/>
          <w:bCs/>
          <w:color w:val="555555"/>
          <w:sz w:val="24"/>
          <w:szCs w:val="24"/>
        </w:rPr>
        <w:t>Communicates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Students summarize information to compose written or oral presentations, </w:t>
      </w:r>
      <w:r w:rsidR="00A526C2">
        <w:rPr>
          <w:rFonts w:ascii="Arial" w:eastAsia="Times New Roman" w:hAnsi="Arial" w:cs="Arial"/>
          <w:color w:val="555555"/>
          <w:sz w:val="24"/>
          <w:szCs w:val="24"/>
        </w:rPr>
        <w:t xml:space="preserve">posters, reports, slides, etc.  </w:t>
      </w:r>
      <w:r w:rsidRPr="003550EB">
        <w:rPr>
          <w:rFonts w:ascii="Arial" w:eastAsia="Times New Roman" w:hAnsi="Arial" w:cs="Arial"/>
          <w:color w:val="555555"/>
          <w:sz w:val="24"/>
          <w:szCs w:val="24"/>
        </w:rPr>
        <w:t>This can also be as simple as a student explaining a problem in front of the class.</w:t>
      </w:r>
    </w:p>
    <w:p w:rsidR="0022300E" w:rsidRPr="003550EB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300E" w:rsidRDefault="0022300E" w:rsidP="002230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342E34" w:rsidRDefault="00342E34"/>
    <w:sectPr w:rsidR="00342E34" w:rsidSect="002D17D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D9" w:rsidRDefault="003F11D9" w:rsidP="002D17DF">
      <w:pPr>
        <w:spacing w:after="0" w:line="240" w:lineRule="auto"/>
      </w:pPr>
      <w:r>
        <w:separator/>
      </w:r>
    </w:p>
  </w:endnote>
  <w:endnote w:type="continuationSeparator" w:id="0">
    <w:p w:rsidR="003F11D9" w:rsidRDefault="003F11D9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A" w:rsidRPr="00694080" w:rsidRDefault="005D2B9A" w:rsidP="005D2B9A">
    <w:pPr>
      <w:rPr>
        <w:i/>
        <w:sz w:val="16"/>
        <w:szCs w:val="16"/>
      </w:rPr>
    </w:pPr>
    <w:r w:rsidRPr="00694080">
      <w:rPr>
        <w:i/>
        <w:sz w:val="16"/>
        <w:szCs w:val="16"/>
      </w:rPr>
      <w:t>The Employability Skills Framework was developed as part of the Support for States Employability Standards in Career and Technical Education (CTE) and Adult Education project, an initiative of the O</w:t>
    </w:r>
    <w:r w:rsidRPr="00694080">
      <w:rPr>
        <w:i/>
        <w:sz w:val="16"/>
        <w:szCs w:val="16"/>
      </w:rPr>
      <w:softHyphen/>
      <w:t>ffice of Career, Technical, and Adult Education, U.S. Department of Education. Framework development was guided by CTE, adult education, workforce development and business organizations, and twelve federal agencies.</w:t>
    </w:r>
  </w:p>
  <w:p w:rsidR="005D2B9A" w:rsidRDefault="005D2B9A">
    <w:pPr>
      <w:pStyle w:val="Footer"/>
    </w:pPr>
  </w:p>
  <w:p w:rsidR="002D17DF" w:rsidRDefault="002D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D9" w:rsidRDefault="003F11D9" w:rsidP="002D17DF">
      <w:pPr>
        <w:spacing w:after="0" w:line="240" w:lineRule="auto"/>
      </w:pPr>
      <w:r>
        <w:separator/>
      </w:r>
    </w:p>
  </w:footnote>
  <w:footnote w:type="continuationSeparator" w:id="0">
    <w:p w:rsidR="003F11D9" w:rsidRDefault="003F11D9" w:rsidP="002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D75"/>
    <w:multiLevelType w:val="hybridMultilevel"/>
    <w:tmpl w:val="1D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1C6034"/>
    <w:rsid w:val="0022300E"/>
    <w:rsid w:val="002D17DF"/>
    <w:rsid w:val="00342E34"/>
    <w:rsid w:val="003550EB"/>
    <w:rsid w:val="003F11D9"/>
    <w:rsid w:val="0044608F"/>
    <w:rsid w:val="005A75D9"/>
    <w:rsid w:val="005D2B9A"/>
    <w:rsid w:val="00694080"/>
    <w:rsid w:val="006A48D5"/>
    <w:rsid w:val="00A526C2"/>
    <w:rsid w:val="00A717A5"/>
    <w:rsid w:val="00B107ED"/>
    <w:rsid w:val="00B91E5D"/>
    <w:rsid w:val="00D57364"/>
    <w:rsid w:val="00D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D22E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Jennifer Wilkinson</cp:lastModifiedBy>
  <cp:revision>6</cp:revision>
  <dcterms:created xsi:type="dcterms:W3CDTF">2018-08-30T20:57:00Z</dcterms:created>
  <dcterms:modified xsi:type="dcterms:W3CDTF">2018-09-14T18:41:00Z</dcterms:modified>
</cp:coreProperties>
</file>